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76E53">
      <w:pPr>
        <w:pStyle w:val="4"/>
        <w:widowControl w:val="0"/>
        <w:ind w:firstLine="0"/>
        <w:jc w:val="center"/>
        <w:rPr>
          <w:rFonts w:hint="eastAsia" w:ascii="仿宋" w:hAnsi="仿宋" w:eastAsia="仿宋" w:cs="仿宋"/>
          <w:b/>
          <w:sz w:val="44"/>
          <w:szCs w:val="44"/>
          <w:highlight w:val="none"/>
          <w:lang w:val="en-US" w:eastAsia="zh-CN"/>
        </w:rPr>
      </w:pPr>
      <w:r>
        <w:rPr>
          <w:rFonts w:hint="default" w:ascii="仿宋" w:hAnsi="仿宋" w:eastAsia="仿宋" w:cs="仿宋"/>
          <w:b/>
          <w:sz w:val="44"/>
          <w:szCs w:val="44"/>
          <w:highlight w:val="none"/>
          <w:lang w:val="en-US" w:eastAsia="zh-CN"/>
        </w:rPr>
        <w:t>洛阳周公庙博物馆物业管理服务项目</w:t>
      </w:r>
    </w:p>
    <w:p w14:paraId="1E4C5987">
      <w:pPr>
        <w:keepNext w:val="0"/>
        <w:keepLines w:val="0"/>
        <w:pageBreakBefore w:val="0"/>
        <w:widowControl w:val="0"/>
        <w:wordWrap/>
        <w:topLinePunct w:val="0"/>
        <w:bidi w:val="0"/>
        <w:adjustRightInd/>
        <w:snapToGrid/>
        <w:spacing w:line="240" w:lineRule="auto"/>
        <w:jc w:val="center"/>
        <w:textAlignment w:val="auto"/>
        <w:rPr>
          <w:rFonts w:hint="eastAsia" w:ascii="仿宋" w:hAnsi="仿宋" w:eastAsia="仿宋"/>
          <w:b/>
          <w:bCs/>
          <w:sz w:val="84"/>
          <w:szCs w:val="84"/>
          <w:highlight w:val="none"/>
          <w:lang w:val="en-US" w:eastAsia="zh-CN"/>
        </w:rPr>
      </w:pPr>
      <w:r>
        <w:rPr>
          <w:rFonts w:hint="eastAsia" w:ascii="仿宋" w:hAnsi="仿宋" w:eastAsia="仿宋"/>
          <w:b/>
          <w:bCs/>
          <w:sz w:val="84"/>
          <w:szCs w:val="84"/>
          <w:highlight w:val="none"/>
          <w:lang w:val="en-US" w:eastAsia="zh-CN"/>
        </w:rPr>
        <w:t>竞争性谈判公告</w:t>
      </w:r>
    </w:p>
    <w:p w14:paraId="4CB1DDA5">
      <w:pPr>
        <w:keepNext w:val="0"/>
        <w:keepLines w:val="0"/>
        <w:pageBreakBefore w:val="0"/>
        <w:widowControl w:val="0"/>
        <w:wordWrap/>
        <w:topLinePunct w:val="0"/>
        <w:bidi w:val="0"/>
        <w:adjustRightInd/>
        <w:snapToGrid/>
        <w:spacing w:line="240" w:lineRule="auto"/>
        <w:jc w:val="center"/>
        <w:textAlignment w:val="auto"/>
        <w:rPr>
          <w:rFonts w:hint="eastAsia" w:ascii="仿宋" w:hAnsi="仿宋" w:eastAsia="仿宋"/>
          <w:b/>
          <w:bCs/>
          <w:sz w:val="84"/>
          <w:szCs w:val="84"/>
          <w:highlight w:val="none"/>
          <w:lang w:val="en-US" w:eastAsia="zh-CN"/>
        </w:rPr>
      </w:pPr>
    </w:p>
    <w:p w14:paraId="3B34BEDC">
      <w:pPr>
        <w:keepNext w:val="0"/>
        <w:keepLines w:val="0"/>
        <w:pageBreakBefore w:val="0"/>
        <w:widowControl w:val="0"/>
        <w:wordWrap/>
        <w:topLinePunct w:val="0"/>
        <w:bidi w:val="0"/>
        <w:adjustRightInd/>
        <w:snapToGrid/>
        <w:spacing w:line="240" w:lineRule="auto"/>
        <w:jc w:val="center"/>
        <w:textAlignment w:val="auto"/>
        <w:rPr>
          <w:rFonts w:hint="eastAsia" w:ascii="仿宋" w:hAnsi="仿宋" w:eastAsia="仿宋"/>
          <w:b/>
          <w:bCs/>
          <w:sz w:val="84"/>
          <w:szCs w:val="84"/>
          <w:highlight w:val="none"/>
          <w:lang w:val="en-US" w:eastAsia="zh-CN"/>
        </w:rPr>
      </w:pPr>
    </w:p>
    <w:p w14:paraId="01C1E316">
      <w:pPr>
        <w:keepNext w:val="0"/>
        <w:keepLines w:val="0"/>
        <w:pageBreakBefore w:val="0"/>
        <w:widowControl w:val="0"/>
        <w:wordWrap/>
        <w:topLinePunct w:val="0"/>
        <w:bidi w:val="0"/>
        <w:adjustRightInd/>
        <w:snapToGrid/>
        <w:spacing w:line="240" w:lineRule="auto"/>
        <w:jc w:val="center"/>
        <w:textAlignment w:val="auto"/>
        <w:rPr>
          <w:rFonts w:hint="eastAsia" w:ascii="仿宋" w:hAnsi="仿宋" w:eastAsia="仿宋"/>
          <w:b/>
          <w:bCs/>
          <w:sz w:val="84"/>
          <w:szCs w:val="84"/>
          <w:highlight w:val="none"/>
          <w:lang w:val="en-US" w:eastAsia="zh-CN"/>
        </w:rPr>
      </w:pPr>
    </w:p>
    <w:p w14:paraId="11FF2D2C">
      <w:pPr>
        <w:keepNext w:val="0"/>
        <w:keepLines w:val="0"/>
        <w:pageBreakBefore w:val="0"/>
        <w:widowControl w:val="0"/>
        <w:wordWrap/>
        <w:topLinePunct w:val="0"/>
        <w:bidi w:val="0"/>
        <w:adjustRightInd/>
        <w:snapToGrid/>
        <w:spacing w:line="240" w:lineRule="auto"/>
        <w:jc w:val="center"/>
        <w:textAlignment w:val="auto"/>
        <w:rPr>
          <w:rFonts w:hint="eastAsia" w:ascii="仿宋" w:hAnsi="仿宋" w:eastAsia="仿宋"/>
          <w:b/>
          <w:bCs/>
          <w:sz w:val="84"/>
          <w:szCs w:val="84"/>
          <w:highlight w:val="none"/>
          <w:lang w:val="en-US" w:eastAsia="zh-CN"/>
        </w:rPr>
      </w:pPr>
    </w:p>
    <w:p w14:paraId="418F482F">
      <w:pPr>
        <w:keepNext w:val="0"/>
        <w:keepLines w:val="0"/>
        <w:pageBreakBefore w:val="0"/>
        <w:widowControl w:val="0"/>
        <w:wordWrap/>
        <w:topLinePunct w:val="0"/>
        <w:bidi w:val="0"/>
        <w:adjustRightInd/>
        <w:snapToGrid/>
        <w:spacing w:line="240" w:lineRule="auto"/>
        <w:jc w:val="center"/>
        <w:textAlignment w:val="auto"/>
        <w:rPr>
          <w:rFonts w:hint="eastAsia" w:ascii="仿宋" w:hAnsi="仿宋" w:eastAsia="仿宋"/>
          <w:b/>
          <w:bCs/>
          <w:sz w:val="84"/>
          <w:szCs w:val="84"/>
          <w:highlight w:val="none"/>
          <w:lang w:val="en-US" w:eastAsia="zh-CN"/>
        </w:rPr>
      </w:pPr>
    </w:p>
    <w:p w14:paraId="21A5A62F">
      <w:pPr>
        <w:keepNext w:val="0"/>
        <w:keepLines w:val="0"/>
        <w:pageBreakBefore w:val="0"/>
        <w:widowControl w:val="0"/>
        <w:wordWrap/>
        <w:topLinePunct w:val="0"/>
        <w:bidi w:val="0"/>
        <w:adjustRightInd/>
        <w:snapToGrid/>
        <w:spacing w:line="240" w:lineRule="auto"/>
        <w:jc w:val="center"/>
        <w:textAlignment w:val="auto"/>
        <w:rPr>
          <w:rFonts w:hint="eastAsia" w:ascii="仿宋" w:hAnsi="仿宋" w:eastAsia="仿宋"/>
          <w:b/>
          <w:bCs/>
          <w:sz w:val="84"/>
          <w:szCs w:val="84"/>
          <w:highlight w:val="none"/>
          <w:lang w:val="en-US" w:eastAsia="zh-CN"/>
        </w:rPr>
      </w:pPr>
    </w:p>
    <w:p w14:paraId="29570ACA">
      <w:pPr>
        <w:keepNext w:val="0"/>
        <w:keepLines w:val="0"/>
        <w:pageBreakBefore w:val="0"/>
        <w:widowControl w:val="0"/>
        <w:wordWrap/>
        <w:topLinePunct w:val="0"/>
        <w:bidi w:val="0"/>
        <w:adjustRightInd/>
        <w:snapToGrid/>
        <w:spacing w:line="240" w:lineRule="auto"/>
        <w:jc w:val="center"/>
        <w:textAlignment w:val="auto"/>
        <w:rPr>
          <w:rFonts w:hint="eastAsia" w:ascii="仿宋" w:hAnsi="仿宋" w:eastAsia="仿宋"/>
          <w:b/>
          <w:bCs/>
          <w:sz w:val="84"/>
          <w:szCs w:val="84"/>
          <w:highlight w:val="none"/>
          <w:lang w:val="en-US" w:eastAsia="zh-CN"/>
        </w:rPr>
      </w:pPr>
    </w:p>
    <w:p w14:paraId="415A133E">
      <w:pPr>
        <w:keepNext w:val="0"/>
        <w:keepLines w:val="0"/>
        <w:pageBreakBefore w:val="0"/>
        <w:widowControl w:val="0"/>
        <w:wordWrap/>
        <w:topLinePunct w:val="0"/>
        <w:bidi w:val="0"/>
        <w:adjustRightInd/>
        <w:snapToGrid/>
        <w:spacing w:line="240" w:lineRule="auto"/>
        <w:jc w:val="center"/>
        <w:textAlignment w:val="auto"/>
        <w:rPr>
          <w:rFonts w:hint="eastAsia" w:ascii="仿宋" w:hAnsi="仿宋" w:eastAsia="仿宋"/>
          <w:b/>
          <w:bCs/>
          <w:sz w:val="84"/>
          <w:szCs w:val="84"/>
          <w:highlight w:val="none"/>
          <w:lang w:val="en-US" w:eastAsia="zh-CN"/>
        </w:rPr>
      </w:pPr>
    </w:p>
    <w:p w14:paraId="5D2429A0">
      <w:pPr>
        <w:pStyle w:val="5"/>
        <w:spacing w:line="360" w:lineRule="auto"/>
        <w:ind w:firstLine="2100" w:firstLineChars="700"/>
        <w:rPr>
          <w:rFonts w:hint="eastAsia" w:ascii="仿宋" w:hAnsi="仿宋" w:eastAsia="仿宋" w:cs="仿宋"/>
          <w:b/>
          <w:bCs/>
          <w:sz w:val="30"/>
          <w:szCs w:val="30"/>
          <w:highlight w:val="none"/>
          <w:lang w:eastAsia="zh-CN"/>
        </w:rPr>
      </w:pPr>
      <w:r>
        <w:rPr>
          <w:rFonts w:hint="eastAsia" w:ascii="仿宋" w:hAnsi="仿宋" w:eastAsia="仿宋" w:cs="仿宋"/>
          <w:b/>
          <w:bCs/>
          <w:sz w:val="30"/>
          <w:szCs w:val="30"/>
          <w:highlight w:val="none"/>
        </w:rPr>
        <w:t xml:space="preserve">采 </w:t>
      </w:r>
      <w:r>
        <w:rPr>
          <w:rFonts w:hint="eastAsia" w:ascii="仿宋" w:hAnsi="仿宋" w:eastAsia="仿宋" w:cs="仿宋"/>
          <w:b/>
          <w:bCs/>
          <w:sz w:val="30"/>
          <w:szCs w:val="30"/>
          <w:highlight w:val="none"/>
          <w:lang w:val="en-US" w:eastAsia="zh-CN"/>
        </w:rPr>
        <w:t xml:space="preserve"> </w:t>
      </w:r>
      <w:r>
        <w:rPr>
          <w:rFonts w:hint="eastAsia" w:ascii="仿宋" w:hAnsi="仿宋" w:eastAsia="仿宋" w:cs="仿宋"/>
          <w:b/>
          <w:bCs/>
          <w:sz w:val="30"/>
          <w:szCs w:val="30"/>
          <w:highlight w:val="none"/>
        </w:rPr>
        <w:t xml:space="preserve">购 </w:t>
      </w:r>
      <w:r>
        <w:rPr>
          <w:rFonts w:hint="eastAsia" w:ascii="仿宋" w:hAnsi="仿宋" w:eastAsia="仿宋" w:cs="仿宋"/>
          <w:b/>
          <w:bCs/>
          <w:sz w:val="30"/>
          <w:szCs w:val="30"/>
          <w:highlight w:val="none"/>
          <w:lang w:val="en-US" w:eastAsia="zh-CN"/>
        </w:rPr>
        <w:t xml:space="preserve"> </w:t>
      </w:r>
      <w:r>
        <w:rPr>
          <w:rFonts w:hint="eastAsia" w:ascii="仿宋" w:hAnsi="仿宋" w:eastAsia="仿宋" w:cs="仿宋"/>
          <w:b/>
          <w:bCs/>
          <w:sz w:val="30"/>
          <w:szCs w:val="30"/>
          <w:highlight w:val="none"/>
        </w:rPr>
        <w:t>人：</w:t>
      </w:r>
      <w:r>
        <w:rPr>
          <w:rFonts w:hint="eastAsia" w:ascii="仿宋" w:hAnsi="仿宋" w:eastAsia="仿宋" w:cs="仿宋"/>
          <w:b/>
          <w:bCs/>
          <w:sz w:val="30"/>
          <w:szCs w:val="30"/>
          <w:highlight w:val="none"/>
          <w:lang w:eastAsia="zh-CN"/>
        </w:rPr>
        <w:t>洛阳周公庙博物馆</w:t>
      </w:r>
      <w:bookmarkStart w:id="0" w:name="_GoBack"/>
      <w:bookmarkEnd w:id="0"/>
    </w:p>
    <w:p w14:paraId="614D8745">
      <w:pPr>
        <w:spacing w:line="360" w:lineRule="auto"/>
        <w:ind w:firstLine="2100" w:firstLineChars="700"/>
        <w:rPr>
          <w:rFonts w:hint="eastAsia" w:ascii="仿宋" w:hAnsi="仿宋" w:eastAsia="仿宋" w:cs="仿宋"/>
          <w:b/>
          <w:bCs/>
          <w:sz w:val="36"/>
          <w:szCs w:val="36"/>
          <w:highlight w:val="none"/>
        </w:rPr>
        <w:sectPr>
          <w:pgSz w:w="11906" w:h="16840"/>
          <w:pgMar w:top="1417" w:right="1304" w:bottom="1417" w:left="1304" w:header="964" w:footer="981" w:gutter="0"/>
          <w:pgNumType w:start="1"/>
          <w:cols w:space="720" w:num="1"/>
          <w:docGrid w:type="linesAndChars" w:linePitch="318" w:charSpace="0"/>
        </w:sectPr>
      </w:pPr>
      <w:r>
        <w:rPr>
          <w:rFonts w:hint="eastAsia" w:ascii="仿宋" w:hAnsi="仿宋" w:eastAsia="仿宋" w:cs="仿宋"/>
          <w:b/>
          <w:bCs/>
          <w:sz w:val="30"/>
          <w:szCs w:val="30"/>
          <w:highlight w:val="none"/>
        </w:rPr>
        <w:t xml:space="preserve">日 </w:t>
      </w:r>
      <w:r>
        <w:rPr>
          <w:rFonts w:hint="eastAsia" w:ascii="仿宋" w:hAnsi="仿宋" w:eastAsia="仿宋" w:cs="仿宋"/>
          <w:b/>
          <w:bCs/>
          <w:sz w:val="30"/>
          <w:szCs w:val="30"/>
          <w:highlight w:val="none"/>
          <w:lang w:val="en-US" w:eastAsia="zh-CN"/>
        </w:rPr>
        <w:t xml:space="preserve"> </w:t>
      </w:r>
      <w:r>
        <w:rPr>
          <w:rFonts w:hint="eastAsia" w:ascii="仿宋" w:hAnsi="仿宋" w:eastAsia="仿宋" w:cs="仿宋"/>
          <w:b/>
          <w:bCs/>
          <w:sz w:val="30"/>
          <w:szCs w:val="30"/>
          <w:highlight w:val="none"/>
        </w:rPr>
        <w:t xml:space="preserve">   </w:t>
      </w:r>
      <w:r>
        <w:rPr>
          <w:rFonts w:hint="eastAsia" w:ascii="仿宋" w:hAnsi="仿宋" w:eastAsia="仿宋" w:cs="仿宋"/>
          <w:b/>
          <w:bCs/>
          <w:sz w:val="30"/>
          <w:szCs w:val="30"/>
          <w:highlight w:val="none"/>
          <w:lang w:val="en-US" w:eastAsia="zh-CN"/>
        </w:rPr>
        <w:t xml:space="preserve"> </w:t>
      </w:r>
      <w:r>
        <w:rPr>
          <w:rFonts w:hint="eastAsia" w:ascii="仿宋" w:hAnsi="仿宋" w:eastAsia="仿宋" w:cs="仿宋"/>
          <w:b/>
          <w:bCs/>
          <w:sz w:val="30"/>
          <w:szCs w:val="30"/>
          <w:highlight w:val="none"/>
        </w:rPr>
        <w:t>期：二Ｏ二</w:t>
      </w:r>
      <w:r>
        <w:rPr>
          <w:rFonts w:hint="eastAsia" w:ascii="仿宋" w:hAnsi="仿宋" w:eastAsia="仿宋" w:cs="仿宋"/>
          <w:b/>
          <w:bCs/>
          <w:sz w:val="30"/>
          <w:szCs w:val="30"/>
          <w:highlight w:val="none"/>
          <w:lang w:val="en-US" w:eastAsia="zh-CN"/>
        </w:rPr>
        <w:t>五年</w:t>
      </w:r>
    </w:p>
    <w:p w14:paraId="19085FBB">
      <w:pPr>
        <w:keepNext w:val="0"/>
        <w:keepLines w:val="0"/>
        <w:pageBreakBefore w:val="0"/>
        <w:widowControl w:val="0"/>
        <w:wordWrap/>
        <w:topLinePunct w:val="0"/>
        <w:bidi w:val="0"/>
        <w:adjustRightInd/>
        <w:snapToGrid/>
        <w:spacing w:line="240" w:lineRule="auto"/>
        <w:jc w:val="center"/>
        <w:textAlignment w:val="auto"/>
        <w:rPr>
          <w:rFonts w:hint="eastAsia" w:ascii="仿宋" w:hAnsi="仿宋" w:eastAsia="仿宋" w:cs="仿宋"/>
          <w:b/>
          <w:bCs/>
          <w:sz w:val="28"/>
          <w:szCs w:val="28"/>
          <w:highlight w:val="none"/>
          <w:lang w:val="en-US" w:eastAsia="zh-CN"/>
        </w:rPr>
      </w:pPr>
    </w:p>
    <w:p w14:paraId="7CFC856B">
      <w:pPr>
        <w:keepNext w:val="0"/>
        <w:keepLines w:val="0"/>
        <w:pageBreakBefore w:val="0"/>
        <w:widowControl w:val="0"/>
        <w:wordWrap/>
        <w:topLinePunct w:val="0"/>
        <w:bidi w:val="0"/>
        <w:adjustRightInd/>
        <w:snapToGrid/>
        <w:spacing w:line="240" w:lineRule="auto"/>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洛阳周公庙博物馆</w:t>
      </w:r>
    </w:p>
    <w:p w14:paraId="3A7C299D">
      <w:pPr>
        <w:keepNext w:val="0"/>
        <w:keepLines w:val="0"/>
        <w:pageBreakBefore w:val="0"/>
        <w:widowControl w:val="0"/>
        <w:wordWrap/>
        <w:topLinePunct w:val="0"/>
        <w:bidi w:val="0"/>
        <w:adjustRightInd/>
        <w:snapToGrid/>
        <w:spacing w:line="240" w:lineRule="auto"/>
        <w:jc w:val="center"/>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物业管理服务项目</w:t>
      </w:r>
      <w:r>
        <w:rPr>
          <w:rFonts w:hint="eastAsia" w:ascii="仿宋" w:hAnsi="仿宋" w:eastAsia="仿宋" w:cs="仿宋"/>
          <w:b/>
          <w:bCs/>
          <w:sz w:val="28"/>
          <w:szCs w:val="28"/>
          <w:highlight w:val="none"/>
          <w:lang w:eastAsia="zh-CN"/>
        </w:rPr>
        <w:t>竞争性谈判公告</w:t>
      </w:r>
    </w:p>
    <w:p w14:paraId="60B83123">
      <w:pPr>
        <w:keepNext w:val="0"/>
        <w:keepLines w:val="0"/>
        <w:pageBreakBefore w:val="0"/>
        <w:widowControl w:val="0"/>
        <w:wordWrap/>
        <w:topLinePunct w:val="0"/>
        <w:bidi w:val="0"/>
        <w:adjustRightInd/>
        <w:snapToGrid/>
        <w:spacing w:line="240" w:lineRule="auto"/>
        <w:jc w:val="center"/>
        <w:textAlignment w:val="auto"/>
        <w:rPr>
          <w:rFonts w:hint="eastAsia" w:ascii="仿宋" w:hAnsi="仿宋" w:eastAsia="仿宋" w:cs="仿宋"/>
          <w:b/>
          <w:bCs/>
          <w:sz w:val="13"/>
          <w:szCs w:val="13"/>
          <w:highlight w:val="none"/>
          <w:lang w:eastAsia="zh-CN"/>
        </w:rPr>
      </w:pPr>
    </w:p>
    <w:p w14:paraId="38D157EE">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bCs/>
          <w:sz w:val="24"/>
          <w:highlight w:val="none"/>
          <w:lang w:eastAsia="zh-CN"/>
        </w:rPr>
        <w:t>洛阳周公庙博物馆物业管理服务项目的潜在</w:t>
      </w:r>
      <w:r>
        <w:rPr>
          <w:rFonts w:hint="eastAsia" w:ascii="仿宋" w:hAnsi="仿宋" w:eastAsia="仿宋" w:cs="仿宋"/>
          <w:bCs/>
          <w:sz w:val="24"/>
          <w:highlight w:val="none"/>
          <w:lang w:val="en-US" w:eastAsia="zh-CN"/>
        </w:rPr>
        <w:t>供应商</w:t>
      </w:r>
      <w:r>
        <w:rPr>
          <w:rFonts w:hint="eastAsia" w:ascii="仿宋" w:hAnsi="仿宋" w:eastAsia="仿宋" w:cs="仿宋"/>
          <w:bCs/>
          <w:sz w:val="24"/>
          <w:highlight w:val="none"/>
          <w:lang w:eastAsia="zh-CN"/>
        </w:rPr>
        <w:t>应在</w:t>
      </w:r>
      <w:r>
        <w:rPr>
          <w:rFonts w:hint="eastAsia" w:ascii="仿宋" w:hAnsi="仿宋" w:eastAsia="仿宋" w:cs="仿宋"/>
          <w:bCs/>
          <w:color w:val="FF0000"/>
          <w:sz w:val="24"/>
          <w:highlight w:val="none"/>
          <w:lang w:eastAsia="zh-CN"/>
        </w:rPr>
        <w:t>洛阳周公庙博物馆</w:t>
      </w:r>
      <w:r>
        <w:rPr>
          <w:rFonts w:hint="eastAsia" w:ascii="仿宋" w:hAnsi="仿宋" w:eastAsia="仿宋" w:cs="仿宋"/>
          <w:bCs/>
          <w:sz w:val="24"/>
          <w:highlight w:val="none"/>
          <w:lang w:eastAsia="zh-CN"/>
        </w:rPr>
        <w:t>获取</w:t>
      </w:r>
      <w:r>
        <w:rPr>
          <w:rFonts w:hint="eastAsia" w:ascii="仿宋" w:hAnsi="仿宋" w:eastAsia="仿宋" w:cs="仿宋"/>
          <w:bCs/>
          <w:sz w:val="24"/>
          <w:highlight w:val="none"/>
          <w:lang w:val="en-US" w:eastAsia="zh-CN"/>
        </w:rPr>
        <w:t>采购</w:t>
      </w:r>
      <w:r>
        <w:rPr>
          <w:rFonts w:hint="eastAsia" w:ascii="仿宋" w:hAnsi="仿宋" w:eastAsia="仿宋" w:cs="仿宋"/>
          <w:bCs/>
          <w:sz w:val="24"/>
          <w:highlight w:val="none"/>
          <w:lang w:eastAsia="zh-CN"/>
        </w:rPr>
        <w:t>文件，并于202</w:t>
      </w:r>
      <w:r>
        <w:rPr>
          <w:rFonts w:hint="eastAsia" w:ascii="仿宋" w:hAnsi="仿宋" w:eastAsia="仿宋" w:cs="仿宋"/>
          <w:bCs/>
          <w:sz w:val="24"/>
          <w:highlight w:val="none"/>
          <w:lang w:val="en-US" w:eastAsia="zh-CN"/>
        </w:rPr>
        <w:t>5</w:t>
      </w:r>
      <w:r>
        <w:rPr>
          <w:rFonts w:hint="eastAsia" w:ascii="仿宋" w:hAnsi="仿宋" w:eastAsia="仿宋" w:cs="仿宋"/>
          <w:bCs/>
          <w:sz w:val="24"/>
          <w:highlight w:val="none"/>
          <w:lang w:eastAsia="zh-CN"/>
        </w:rPr>
        <w:t>年</w:t>
      </w:r>
      <w:r>
        <w:rPr>
          <w:rFonts w:hint="eastAsia" w:ascii="仿宋" w:hAnsi="仿宋" w:eastAsia="仿宋" w:cs="仿宋"/>
          <w:bCs/>
          <w:sz w:val="24"/>
          <w:highlight w:val="none"/>
          <w:lang w:val="en-US" w:eastAsia="zh-CN"/>
        </w:rPr>
        <w:t>02</w:t>
      </w:r>
      <w:r>
        <w:rPr>
          <w:rFonts w:hint="eastAsia" w:ascii="仿宋" w:hAnsi="仿宋" w:eastAsia="仿宋" w:cs="仿宋"/>
          <w:bCs/>
          <w:sz w:val="24"/>
          <w:highlight w:val="none"/>
          <w:lang w:eastAsia="zh-CN"/>
        </w:rPr>
        <w:t>月</w:t>
      </w:r>
      <w:r>
        <w:rPr>
          <w:rFonts w:hint="eastAsia" w:ascii="仿宋" w:hAnsi="仿宋" w:eastAsia="仿宋" w:cs="仿宋"/>
          <w:bCs/>
          <w:sz w:val="24"/>
          <w:highlight w:val="none"/>
          <w:lang w:val="en-US" w:eastAsia="zh-CN"/>
        </w:rPr>
        <w:t>21</w:t>
      </w:r>
      <w:r>
        <w:rPr>
          <w:rFonts w:hint="eastAsia" w:ascii="仿宋" w:hAnsi="仿宋" w:eastAsia="仿宋" w:cs="仿宋"/>
          <w:bCs/>
          <w:sz w:val="24"/>
          <w:highlight w:val="none"/>
          <w:lang w:eastAsia="zh-CN"/>
        </w:rPr>
        <w:t>日</w:t>
      </w:r>
      <w:r>
        <w:rPr>
          <w:rFonts w:hint="eastAsia" w:ascii="仿宋" w:hAnsi="仿宋" w:eastAsia="仿宋" w:cs="仿宋"/>
          <w:bCs/>
          <w:sz w:val="24"/>
          <w:highlight w:val="none"/>
          <w:lang w:val="en-US" w:eastAsia="zh-CN"/>
        </w:rPr>
        <w:t>09</w:t>
      </w:r>
      <w:r>
        <w:rPr>
          <w:rFonts w:hint="eastAsia" w:ascii="仿宋" w:hAnsi="仿宋" w:eastAsia="仿宋" w:cs="仿宋"/>
          <w:bCs/>
          <w:sz w:val="24"/>
          <w:highlight w:val="none"/>
          <w:lang w:eastAsia="zh-CN"/>
        </w:rPr>
        <w:t>时</w:t>
      </w:r>
      <w:r>
        <w:rPr>
          <w:rFonts w:hint="eastAsia" w:ascii="仿宋" w:hAnsi="仿宋" w:eastAsia="仿宋" w:cs="仿宋"/>
          <w:bCs/>
          <w:sz w:val="24"/>
          <w:highlight w:val="none"/>
          <w:lang w:val="en-US" w:eastAsia="zh-CN"/>
        </w:rPr>
        <w:t>30</w:t>
      </w:r>
      <w:r>
        <w:rPr>
          <w:rFonts w:hint="eastAsia" w:ascii="仿宋" w:hAnsi="仿宋" w:eastAsia="仿宋" w:cs="仿宋"/>
          <w:bCs/>
          <w:sz w:val="24"/>
          <w:highlight w:val="none"/>
          <w:lang w:eastAsia="zh-CN"/>
        </w:rPr>
        <w:t>分（北京时间）前递交响应文件。</w:t>
      </w:r>
    </w:p>
    <w:p w14:paraId="43279696">
      <w:pPr>
        <w:keepNext w:val="0"/>
        <w:keepLines w:val="0"/>
        <w:pageBreakBefore w:val="0"/>
        <w:widowControl w:val="0"/>
        <w:kinsoku w:val="0"/>
        <w:wordWrap/>
        <w:overflowPunct w:val="0"/>
        <w:topLinePunct w:val="0"/>
        <w:autoSpaceDE w:val="0"/>
        <w:autoSpaceDN w:val="0"/>
        <w:bidi w:val="0"/>
        <w:adjustRightInd/>
        <w:snapToGrid/>
        <w:spacing w:line="440" w:lineRule="exact"/>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一、项目基本情况</w:t>
      </w:r>
    </w:p>
    <w:p w14:paraId="13757716">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1、项目编号：</w:t>
      </w:r>
    </w:p>
    <w:p w14:paraId="3A5A0BB7">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2、项目名称：</w:t>
      </w:r>
      <w:r>
        <w:rPr>
          <w:rFonts w:hint="eastAsia" w:ascii="仿宋" w:hAnsi="仿宋" w:eastAsia="仿宋" w:cs="仿宋"/>
          <w:bCs/>
          <w:sz w:val="24"/>
          <w:highlight w:val="none"/>
          <w:lang w:eastAsia="zh-CN"/>
        </w:rPr>
        <w:t>洛阳周公庙博物馆物业管理服务项目</w:t>
      </w:r>
    </w:p>
    <w:p w14:paraId="24938D74">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3、采购方式：竞争性谈判</w:t>
      </w:r>
    </w:p>
    <w:p w14:paraId="69C4B2EF">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4、预算金额：</w:t>
      </w:r>
      <w:r>
        <w:rPr>
          <w:rFonts w:hint="eastAsia" w:ascii="仿宋" w:hAnsi="仿宋" w:eastAsia="仿宋" w:cs="仿宋"/>
          <w:bCs/>
          <w:sz w:val="24"/>
          <w:highlight w:val="none"/>
          <w:lang w:eastAsia="zh-CN"/>
        </w:rPr>
        <w:t>338485.20</w:t>
      </w:r>
      <w:r>
        <w:rPr>
          <w:rFonts w:hint="eastAsia" w:ascii="仿宋" w:hAnsi="仿宋" w:eastAsia="仿宋" w:cs="仿宋"/>
          <w:bCs/>
          <w:sz w:val="24"/>
          <w:highlight w:val="none"/>
          <w:lang w:val="en-US" w:eastAsia="zh-CN"/>
        </w:rPr>
        <w:t>元</w:t>
      </w:r>
    </w:p>
    <w:p w14:paraId="1EC10DC4">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最高限价：</w:t>
      </w:r>
      <w:r>
        <w:rPr>
          <w:rFonts w:hint="eastAsia" w:ascii="仿宋" w:hAnsi="仿宋" w:eastAsia="仿宋" w:cs="仿宋"/>
          <w:bCs/>
          <w:sz w:val="24"/>
          <w:highlight w:val="none"/>
          <w:lang w:eastAsia="zh-CN"/>
        </w:rPr>
        <w:t>338485.20</w:t>
      </w:r>
      <w:r>
        <w:rPr>
          <w:rFonts w:hint="eastAsia" w:ascii="仿宋" w:hAnsi="仿宋" w:eastAsia="仿宋" w:cs="仿宋"/>
          <w:bCs/>
          <w:sz w:val="24"/>
          <w:highlight w:val="none"/>
          <w:lang w:val="en-US" w:eastAsia="zh-CN"/>
        </w:rPr>
        <w:t>元</w:t>
      </w:r>
    </w:p>
    <w:tbl>
      <w:tblPr>
        <w:tblStyle w:val="2"/>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825"/>
        <w:gridCol w:w="4256"/>
        <w:gridCol w:w="1800"/>
        <w:gridCol w:w="1685"/>
      </w:tblGrid>
      <w:tr w14:paraId="64D9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3" w:type="dxa"/>
            <w:noWrap w:val="0"/>
            <w:vAlign w:val="center"/>
          </w:tcPr>
          <w:p w14:paraId="26297762">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序号</w:t>
            </w:r>
          </w:p>
        </w:tc>
        <w:tc>
          <w:tcPr>
            <w:tcW w:w="825" w:type="dxa"/>
            <w:noWrap w:val="0"/>
            <w:vAlign w:val="center"/>
          </w:tcPr>
          <w:p w14:paraId="472C49AB">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包号</w:t>
            </w:r>
          </w:p>
        </w:tc>
        <w:tc>
          <w:tcPr>
            <w:tcW w:w="4256" w:type="dxa"/>
            <w:noWrap w:val="0"/>
            <w:vAlign w:val="center"/>
          </w:tcPr>
          <w:p w14:paraId="778931EC">
            <w:pPr>
              <w:keepNext w:val="0"/>
              <w:keepLines w:val="0"/>
              <w:pageBreakBefore w:val="0"/>
              <w:widowControl w:val="0"/>
              <w:kinsoku w:val="0"/>
              <w:wordWrap/>
              <w:overflowPunct w:val="0"/>
              <w:topLinePunct w:val="0"/>
              <w:autoSpaceDE w:val="0"/>
              <w:autoSpaceDN w:val="0"/>
              <w:bidi w:val="0"/>
              <w:adjustRightInd/>
              <w:snapToGrid/>
              <w:spacing w:line="440" w:lineRule="exact"/>
              <w:ind w:firstLine="1440" w:firstLineChars="600"/>
              <w:jc w:val="both"/>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包名称</w:t>
            </w:r>
          </w:p>
        </w:tc>
        <w:tc>
          <w:tcPr>
            <w:tcW w:w="1800" w:type="dxa"/>
            <w:noWrap w:val="0"/>
            <w:vAlign w:val="center"/>
          </w:tcPr>
          <w:p w14:paraId="5C7EBAED">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包预算</w:t>
            </w:r>
          </w:p>
          <w:p w14:paraId="7037F311">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（元）</w:t>
            </w:r>
          </w:p>
        </w:tc>
        <w:tc>
          <w:tcPr>
            <w:tcW w:w="1685" w:type="dxa"/>
            <w:noWrap w:val="0"/>
            <w:vAlign w:val="center"/>
          </w:tcPr>
          <w:p w14:paraId="31915C29">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包最高限价</w:t>
            </w:r>
          </w:p>
          <w:p w14:paraId="0BF4A9AA">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（元）</w:t>
            </w:r>
          </w:p>
        </w:tc>
      </w:tr>
      <w:tr w14:paraId="5658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713" w:type="dxa"/>
            <w:noWrap w:val="0"/>
            <w:vAlign w:val="center"/>
          </w:tcPr>
          <w:p w14:paraId="0A596052">
            <w:pPr>
              <w:keepNext w:val="0"/>
              <w:keepLines w:val="0"/>
              <w:pageBreakBefore w:val="0"/>
              <w:widowControl w:val="0"/>
              <w:kinsoku w:val="0"/>
              <w:wordWrap/>
              <w:overflowPunct w:val="0"/>
              <w:topLinePunct w:val="0"/>
              <w:autoSpaceDE w:val="0"/>
              <w:autoSpaceDN w:val="0"/>
              <w:bidi w:val="0"/>
              <w:adjustRightInd/>
              <w:snapToGrid/>
              <w:spacing w:line="440" w:lineRule="exact"/>
              <w:ind w:firstLine="240" w:firstLineChars="100"/>
              <w:jc w:val="center"/>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w:t>
            </w:r>
          </w:p>
        </w:tc>
        <w:tc>
          <w:tcPr>
            <w:tcW w:w="825" w:type="dxa"/>
            <w:noWrap w:val="0"/>
            <w:vAlign w:val="center"/>
          </w:tcPr>
          <w:p w14:paraId="1C39021C">
            <w:pPr>
              <w:keepNext w:val="0"/>
              <w:keepLines w:val="0"/>
              <w:pageBreakBefore w:val="0"/>
              <w:widowControl w:val="0"/>
              <w:kinsoku w:val="0"/>
              <w:wordWrap/>
              <w:overflowPunct w:val="0"/>
              <w:topLinePunct w:val="0"/>
              <w:autoSpaceDE w:val="0"/>
              <w:autoSpaceDN w:val="0"/>
              <w:bidi w:val="0"/>
              <w:adjustRightInd/>
              <w:snapToGrid/>
              <w:spacing w:line="440" w:lineRule="exact"/>
              <w:ind w:firstLine="240" w:firstLineChars="100"/>
              <w:jc w:val="center"/>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w:t>
            </w:r>
          </w:p>
        </w:tc>
        <w:tc>
          <w:tcPr>
            <w:tcW w:w="4256" w:type="dxa"/>
            <w:noWrap w:val="0"/>
            <w:vAlign w:val="center"/>
          </w:tcPr>
          <w:p w14:paraId="2FC7FCEA">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仿宋" w:hAnsi="仿宋" w:eastAsia="仿宋" w:cs="仿宋"/>
                <w:b w:val="0"/>
                <w:bCs w:val="0"/>
                <w:sz w:val="24"/>
                <w:highlight w:val="none"/>
                <w:lang w:eastAsia="zh-CN"/>
              </w:rPr>
            </w:pPr>
            <w:r>
              <w:rPr>
                <w:rFonts w:hint="eastAsia" w:ascii="仿宋" w:hAnsi="仿宋" w:eastAsia="仿宋" w:cs="仿宋"/>
                <w:b w:val="0"/>
                <w:bCs w:val="0"/>
                <w:sz w:val="24"/>
                <w:highlight w:val="none"/>
                <w:lang w:eastAsia="zh-CN"/>
              </w:rPr>
              <w:t>洛阳周公庙博物馆物业管理服务项目</w:t>
            </w:r>
          </w:p>
        </w:tc>
        <w:tc>
          <w:tcPr>
            <w:tcW w:w="1800" w:type="dxa"/>
            <w:noWrap w:val="0"/>
            <w:vAlign w:val="center"/>
          </w:tcPr>
          <w:p w14:paraId="25666470">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仿宋" w:hAnsi="仿宋" w:eastAsia="仿宋" w:cs="仿宋"/>
                <w:b w:val="0"/>
                <w:bCs w:val="0"/>
                <w:sz w:val="24"/>
                <w:highlight w:val="none"/>
                <w:lang w:eastAsia="zh-CN"/>
              </w:rPr>
            </w:pPr>
            <w:r>
              <w:rPr>
                <w:rFonts w:hint="eastAsia" w:ascii="仿宋" w:hAnsi="仿宋" w:eastAsia="仿宋" w:cs="仿宋"/>
                <w:b w:val="0"/>
                <w:bCs w:val="0"/>
                <w:sz w:val="24"/>
                <w:highlight w:val="none"/>
                <w:lang w:eastAsia="zh-CN"/>
              </w:rPr>
              <w:t>338485.20</w:t>
            </w:r>
          </w:p>
        </w:tc>
        <w:tc>
          <w:tcPr>
            <w:tcW w:w="1685" w:type="dxa"/>
            <w:noWrap w:val="0"/>
            <w:vAlign w:val="center"/>
          </w:tcPr>
          <w:p w14:paraId="5ED57720">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仿宋" w:hAnsi="仿宋" w:eastAsia="仿宋" w:cs="仿宋"/>
                <w:b w:val="0"/>
                <w:bCs w:val="0"/>
                <w:sz w:val="24"/>
                <w:highlight w:val="none"/>
                <w:lang w:eastAsia="zh-CN"/>
              </w:rPr>
            </w:pPr>
            <w:r>
              <w:rPr>
                <w:rFonts w:hint="eastAsia" w:ascii="仿宋" w:hAnsi="仿宋" w:eastAsia="仿宋" w:cs="仿宋"/>
                <w:b w:val="0"/>
                <w:bCs w:val="0"/>
                <w:sz w:val="24"/>
                <w:highlight w:val="none"/>
                <w:lang w:eastAsia="zh-CN"/>
              </w:rPr>
              <w:t>338485.20</w:t>
            </w:r>
          </w:p>
        </w:tc>
      </w:tr>
    </w:tbl>
    <w:p w14:paraId="3653E10A">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5、采购需求（包括但不限于标的的名称、数量、简要技术需求或服务要求等）：</w:t>
      </w:r>
    </w:p>
    <w:p w14:paraId="6A99F236">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5.1采购内容：</w:t>
      </w:r>
      <w:r>
        <w:rPr>
          <w:rFonts w:hint="eastAsia" w:ascii="仿宋" w:hAnsi="仿宋" w:eastAsia="仿宋" w:cs="仿宋"/>
          <w:bCs/>
          <w:sz w:val="24"/>
          <w:highlight w:val="none"/>
          <w:lang w:eastAsia="zh-CN"/>
        </w:rPr>
        <w:t>对洛阳周公庙博物馆院内外公共部位日常清洁保洁、垃圾外运；院内及外广场公共秩序维护管理和夜间安全巡逻</w:t>
      </w:r>
      <w:r>
        <w:rPr>
          <w:rFonts w:hint="eastAsia" w:ascii="仿宋" w:hAnsi="仿宋" w:eastAsia="仿宋" w:cs="仿宋"/>
          <w:bCs/>
          <w:sz w:val="24"/>
          <w:highlight w:val="none"/>
          <w:lang w:val="en-US" w:eastAsia="zh-CN"/>
        </w:rPr>
        <w:t>,供用电、给排水设施维护维修及日常养护；7座手动档公务用车的驾驶和日常保养工作。标段划分：</w:t>
      </w:r>
      <w:r>
        <w:rPr>
          <w:rFonts w:hint="eastAsia" w:ascii="仿宋" w:hAnsi="仿宋" w:eastAsia="仿宋" w:cs="仿宋"/>
          <w:bCs/>
          <w:sz w:val="24"/>
          <w:highlight w:val="none"/>
          <w:lang w:eastAsia="zh-CN"/>
        </w:rPr>
        <w:t>本次采购共</w:t>
      </w:r>
      <w:r>
        <w:rPr>
          <w:rFonts w:hint="eastAsia" w:ascii="仿宋" w:hAnsi="仿宋" w:eastAsia="仿宋" w:cs="仿宋"/>
          <w:bCs/>
          <w:sz w:val="24"/>
          <w:highlight w:val="none"/>
          <w:lang w:val="en-US" w:eastAsia="zh-CN"/>
        </w:rPr>
        <w:t>一</w:t>
      </w:r>
      <w:r>
        <w:rPr>
          <w:rFonts w:hint="eastAsia" w:ascii="仿宋" w:hAnsi="仿宋" w:eastAsia="仿宋" w:cs="仿宋"/>
          <w:bCs/>
          <w:sz w:val="24"/>
          <w:highlight w:val="none"/>
          <w:lang w:eastAsia="zh-CN"/>
        </w:rPr>
        <w:t>个</w:t>
      </w:r>
      <w:r>
        <w:rPr>
          <w:rFonts w:hint="eastAsia" w:ascii="仿宋" w:hAnsi="仿宋" w:eastAsia="仿宋" w:cs="仿宋"/>
          <w:bCs/>
          <w:sz w:val="24"/>
          <w:highlight w:val="none"/>
          <w:lang w:val="en-US" w:eastAsia="zh-CN"/>
        </w:rPr>
        <w:t>标段；服务</w:t>
      </w:r>
      <w:r>
        <w:rPr>
          <w:rFonts w:hint="eastAsia" w:ascii="仿宋" w:hAnsi="仿宋" w:eastAsia="仿宋" w:cs="仿宋"/>
          <w:bCs/>
          <w:sz w:val="24"/>
          <w:highlight w:val="none"/>
          <w:lang w:eastAsia="zh-CN"/>
        </w:rPr>
        <w:t>地点：</w:t>
      </w:r>
      <w:r>
        <w:rPr>
          <w:rFonts w:hint="eastAsia" w:ascii="仿宋" w:hAnsi="仿宋" w:eastAsia="仿宋" w:cs="仿宋"/>
          <w:bCs/>
          <w:sz w:val="24"/>
          <w:highlight w:val="none"/>
          <w:lang w:val="en-US" w:eastAsia="zh-CN"/>
        </w:rPr>
        <w:t>洛阳周公庙博物馆；</w:t>
      </w:r>
      <w:r>
        <w:rPr>
          <w:rFonts w:hint="eastAsia" w:ascii="仿宋" w:hAnsi="仿宋" w:eastAsia="仿宋" w:cs="仿宋"/>
          <w:bCs/>
          <w:sz w:val="24"/>
          <w:highlight w:val="none"/>
          <w:lang w:eastAsia="zh-CN"/>
        </w:rPr>
        <w:t>服务要求：</w:t>
      </w:r>
      <w:r>
        <w:rPr>
          <w:rFonts w:hint="eastAsia" w:ascii="仿宋" w:hAnsi="仿宋" w:eastAsia="仿宋" w:cs="仿宋"/>
          <w:bCs/>
          <w:sz w:val="24"/>
          <w:highlight w:val="none"/>
          <w:lang w:val="en-US" w:eastAsia="zh-CN"/>
        </w:rPr>
        <w:t>满足采购人要求，符合国家标准、行业标准和专业标准</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服务期限：</w:t>
      </w:r>
      <w:r>
        <w:rPr>
          <w:rFonts w:hint="eastAsia" w:ascii="仿宋" w:hAnsi="仿宋" w:eastAsia="仿宋" w:cs="仿宋"/>
          <w:bCs/>
          <w:sz w:val="24"/>
          <w:highlight w:val="none"/>
          <w:lang w:eastAsia="zh-CN"/>
        </w:rPr>
        <w:t>自合同生效之日起一年（第2、3年根据采购人实际需求、考核情况等可以续签，每次续签期限为一年，续签总时限不超过两年，如遇上级政策变化，按上级要求执行）</w:t>
      </w:r>
      <w:r>
        <w:rPr>
          <w:rFonts w:hint="eastAsia" w:ascii="仿宋" w:hAnsi="仿宋" w:eastAsia="仿宋" w:cs="仿宋"/>
          <w:bCs/>
          <w:sz w:val="24"/>
          <w:highlight w:val="none"/>
          <w:lang w:val="en-US" w:eastAsia="zh-CN"/>
        </w:rPr>
        <w:t>。</w:t>
      </w:r>
    </w:p>
    <w:p w14:paraId="4F6DD155">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6、合同履行期限：同服务期限；</w:t>
      </w:r>
    </w:p>
    <w:p w14:paraId="4296860F">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7、本项目是否接受联合体投标：否；</w:t>
      </w:r>
    </w:p>
    <w:p w14:paraId="33A04FA9">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8、是否接受进口产品：否；</w:t>
      </w:r>
    </w:p>
    <w:p w14:paraId="5F1D654C">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9、是否专门面向中小企业：是。</w:t>
      </w:r>
    </w:p>
    <w:p w14:paraId="685E19A3">
      <w:pPr>
        <w:keepNext w:val="0"/>
        <w:keepLines w:val="0"/>
        <w:pageBreakBefore w:val="0"/>
        <w:widowControl w:val="0"/>
        <w:kinsoku w:val="0"/>
        <w:wordWrap/>
        <w:overflowPunct w:val="0"/>
        <w:topLinePunct w:val="0"/>
        <w:autoSpaceDE w:val="0"/>
        <w:autoSpaceDN w:val="0"/>
        <w:bidi w:val="0"/>
        <w:adjustRightInd/>
        <w:snapToGrid/>
        <w:spacing w:line="440" w:lineRule="exact"/>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二、申请人资格要求</w:t>
      </w:r>
    </w:p>
    <w:p w14:paraId="4B2E5A61">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1、满足《中华人民共和国政府采购法》第二十二条规定；</w:t>
      </w:r>
    </w:p>
    <w:p w14:paraId="650D47A2">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2、落实政府采购政策满足的资格要求：</w:t>
      </w:r>
    </w:p>
    <w:p w14:paraId="4E680ED8">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本项目执行政府采购政策，专门面向中小微（监狱、残疾人福利性单位）企业，节约能源，保护环境，落实绿色建筑、绿色建材，不发达、少数民族地区的企业，促进自主创新产业发展，支持乡村振兴。</w:t>
      </w:r>
    </w:p>
    <w:p w14:paraId="5A90E516">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3、本项目的特定资格要求：</w:t>
      </w:r>
    </w:p>
    <w:p w14:paraId="7BC933DC">
      <w:pPr>
        <w:keepNext w:val="0"/>
        <w:keepLines w:val="0"/>
        <w:pageBreakBefore w:val="0"/>
        <w:widowControl w:val="0"/>
        <w:wordWrap/>
        <w:topLinePunct w:val="0"/>
        <w:bidi w:val="0"/>
        <w:adjustRightInd/>
        <w:snapToGrid/>
        <w:spacing w:line="440" w:lineRule="exact"/>
        <w:ind w:firstLine="480" w:firstLineChars="200"/>
        <w:textAlignment w:val="auto"/>
        <w:outlineLvl w:val="9"/>
        <w:rPr>
          <w:rFonts w:hint="eastAsia" w:ascii="仿宋" w:hAnsi="仿宋" w:eastAsia="仿宋" w:cs="仿宋"/>
          <w:b w:val="0"/>
          <w:bCs/>
          <w:sz w:val="24"/>
          <w:szCs w:val="24"/>
          <w:highlight w:val="none"/>
          <w:lang w:val="en-US" w:eastAsia="zh-CN"/>
        </w:rPr>
      </w:pPr>
      <w:r>
        <w:rPr>
          <w:rFonts w:hint="eastAsia" w:ascii="仿宋" w:hAnsi="仿宋" w:eastAsia="仿宋" w:cs="仿宋"/>
          <w:bCs/>
          <w:sz w:val="24"/>
          <w:highlight w:val="none"/>
          <w:lang w:val="en-US" w:eastAsia="zh-CN"/>
        </w:rPr>
        <w:t>3.1供应商应具备独立承担民事责任的能力，具有有效的营业执照。</w:t>
      </w:r>
      <w:r>
        <w:rPr>
          <w:rFonts w:hint="eastAsia" w:ascii="仿宋" w:hAnsi="仿宋" w:eastAsia="仿宋" w:cs="仿宋"/>
          <w:b/>
          <w:bCs w:val="0"/>
          <w:sz w:val="24"/>
          <w:szCs w:val="24"/>
          <w:highlight w:val="none"/>
          <w:lang w:val="en-US" w:eastAsia="zh-CN"/>
        </w:rPr>
        <w:t>（须在响应文件中附以上证件的原件复印件，并加盖供应商单位公章。）</w:t>
      </w:r>
    </w:p>
    <w:p w14:paraId="086BBB3E">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3.2根据洛财购[2021]11号文件要求，供应商须按照规定在响应文件中附《洛阳市政府采购供应商信用承诺函》（格式见谈判文件格式）。</w:t>
      </w:r>
    </w:p>
    <w:p w14:paraId="066781EA">
      <w:pPr>
        <w:keepNext w:val="0"/>
        <w:keepLines w:val="0"/>
        <w:pageBreakBefore w:val="0"/>
        <w:widowControl w:val="0"/>
        <w:wordWrap/>
        <w:topLinePunct w:val="0"/>
        <w:bidi w:val="0"/>
        <w:adjustRightInd/>
        <w:snapToGrid/>
        <w:spacing w:line="440" w:lineRule="exact"/>
        <w:ind w:firstLine="482" w:firstLineChars="200"/>
        <w:textAlignment w:val="auto"/>
        <w:rPr>
          <w:rFonts w:hint="eastAsia" w:ascii="仿宋" w:hAnsi="仿宋" w:eastAsia="仿宋" w:cs="仿宋"/>
          <w:b/>
          <w:bCs w:val="0"/>
          <w:sz w:val="24"/>
          <w:highlight w:val="none"/>
          <w:lang w:val="en-US" w:eastAsia="zh-CN"/>
        </w:rPr>
      </w:pPr>
      <w:r>
        <w:rPr>
          <w:rFonts w:hint="eastAsia" w:ascii="仿宋" w:hAnsi="仿宋" w:eastAsia="仿宋" w:cs="仿宋"/>
          <w:b/>
          <w:bCs w:val="0"/>
          <w:sz w:val="24"/>
          <w:highlight w:val="none"/>
          <w:lang w:val="en-US" w:eastAsia="zh-CN"/>
        </w:rPr>
        <w:t>注：采购人有权在签订合同前要求成交供应商提供相关证明材料以核实成交供应商承诺事项的真实性。</w:t>
      </w:r>
    </w:p>
    <w:p w14:paraId="14AC23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sz w:val="24"/>
          <w:highlight w:val="none"/>
          <w:lang w:val="en-US" w:eastAsia="zh-CN"/>
        </w:rPr>
        <w:t>3.3</w:t>
      </w:r>
      <w:r>
        <w:rPr>
          <w:rFonts w:hint="eastAsia" w:ascii="仿宋" w:hAnsi="仿宋" w:eastAsia="仿宋" w:cs="仿宋"/>
          <w:sz w:val="24"/>
          <w:szCs w:val="24"/>
          <w:lang w:val="en-US" w:eastAsia="zh-CN"/>
        </w:rPr>
        <w:t>本次采购不接受联合体投标，单位负责人为同一人或者存在直接控股、管理关系的不同供应商，不得参加同一合同项下的政府采购活动；</w:t>
      </w:r>
    </w:p>
    <w:p w14:paraId="4C84B2A3">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cs="仿宋"/>
          <w:sz w:val="24"/>
          <w:szCs w:val="24"/>
          <w:lang w:val="en-US" w:eastAsia="zh-CN"/>
        </w:rPr>
        <w:t>3.4</w:t>
      </w:r>
      <w:r>
        <w:rPr>
          <w:rFonts w:hint="eastAsia" w:ascii="仿宋" w:hAnsi="仿宋" w:eastAsia="仿宋" w:cs="仿宋"/>
          <w:sz w:val="24"/>
          <w:szCs w:val="24"/>
          <w:lang w:val="en-US" w:eastAsia="zh-CN"/>
        </w:rPr>
        <w:t>本次采购实行资格后审，资格不合格者，取消投标资格</w:t>
      </w:r>
      <w:r>
        <w:rPr>
          <w:rFonts w:hint="eastAsia" w:ascii="仿宋" w:hAnsi="仿宋" w:eastAsia="仿宋" w:cs="仿宋"/>
          <w:bCs/>
          <w:sz w:val="24"/>
          <w:highlight w:val="none"/>
          <w:lang w:val="en-US" w:eastAsia="zh-CN"/>
        </w:rPr>
        <w:t>本项目实行资格。</w:t>
      </w:r>
    </w:p>
    <w:p w14:paraId="16663546">
      <w:pPr>
        <w:keepNext w:val="0"/>
        <w:keepLines w:val="0"/>
        <w:pageBreakBefore w:val="0"/>
        <w:widowControl w:val="0"/>
        <w:kinsoku w:val="0"/>
        <w:wordWrap/>
        <w:overflowPunct w:val="0"/>
        <w:topLinePunct w:val="0"/>
        <w:autoSpaceDE w:val="0"/>
        <w:autoSpaceDN w:val="0"/>
        <w:bidi w:val="0"/>
        <w:adjustRightInd/>
        <w:snapToGrid/>
        <w:spacing w:line="440" w:lineRule="exact"/>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三</w:t>
      </w:r>
      <w:r>
        <w:rPr>
          <w:rFonts w:hint="eastAsia" w:ascii="仿宋" w:hAnsi="仿宋" w:eastAsia="仿宋" w:cs="仿宋"/>
          <w:b/>
          <w:bCs/>
          <w:sz w:val="24"/>
          <w:highlight w:val="none"/>
          <w:lang w:eastAsia="zh-CN"/>
        </w:rPr>
        <w:t>、获取谈判文件</w:t>
      </w:r>
    </w:p>
    <w:p w14:paraId="7C973613">
      <w:pPr>
        <w:keepNext w:val="0"/>
        <w:keepLines w:val="0"/>
        <w:pageBreakBefore w:val="0"/>
        <w:widowControl w:val="0"/>
        <w:wordWrap/>
        <w:topLinePunct w:val="0"/>
        <w:bidi w:val="0"/>
        <w:adjustRightInd/>
        <w:snapToGrid/>
        <w:spacing w:line="440" w:lineRule="exact"/>
        <w:ind w:firstLine="482" w:firstLineChars="200"/>
        <w:textAlignment w:val="auto"/>
        <w:rPr>
          <w:rFonts w:hint="eastAsia" w:ascii="仿宋" w:hAnsi="仿宋" w:eastAsia="仿宋" w:cs="仿宋"/>
          <w:b/>
          <w:bCs w:val="0"/>
          <w:sz w:val="24"/>
          <w:highlight w:val="none"/>
          <w:u w:val="single"/>
          <w:lang w:val="en-US" w:eastAsia="zh-CN"/>
        </w:rPr>
      </w:pPr>
      <w:r>
        <w:rPr>
          <w:rFonts w:hint="eastAsia" w:ascii="仿宋" w:hAnsi="仿宋" w:eastAsia="仿宋" w:cs="仿宋"/>
          <w:b/>
          <w:bCs w:val="0"/>
          <w:sz w:val="24"/>
          <w:highlight w:val="none"/>
          <w:u w:val="single"/>
          <w:lang w:val="en-US" w:eastAsia="zh-CN"/>
        </w:rPr>
        <w:t>1.时间：2025年2月17日至2025年2月19日，每日上午08：30至12：00，下午14：00至17：30（北京时间，法定节假日除外。）</w:t>
      </w:r>
    </w:p>
    <w:p w14:paraId="1B7A0E46">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2.获取地点：本项目通过现场报名，报名地点：</w:t>
      </w:r>
      <w:r>
        <w:rPr>
          <w:rFonts w:hint="eastAsia" w:ascii="仿宋" w:hAnsi="仿宋" w:eastAsia="仿宋" w:cs="仿宋"/>
          <w:bCs/>
          <w:color w:val="FF0000"/>
          <w:sz w:val="24"/>
          <w:highlight w:val="none"/>
          <w:lang w:val="en-US" w:eastAsia="zh-CN"/>
        </w:rPr>
        <w:t>洛阳周公庙博物馆</w:t>
      </w:r>
      <w:r>
        <w:rPr>
          <w:rFonts w:hint="eastAsia" w:ascii="仿宋" w:hAnsi="仿宋" w:eastAsia="仿宋" w:cs="仿宋"/>
          <w:bCs/>
          <w:sz w:val="24"/>
          <w:highlight w:val="none"/>
          <w:lang w:val="en-US" w:eastAsia="zh-CN"/>
        </w:rPr>
        <w:t>（洛阳市老城区定鼎大道205号）。</w:t>
      </w:r>
    </w:p>
    <w:p w14:paraId="610BEE7A">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
          <w:bCs w:val="0"/>
          <w:sz w:val="24"/>
          <w:highlight w:val="none"/>
          <w:u w:val="single"/>
          <w:lang w:val="en-US" w:eastAsia="zh-CN"/>
        </w:rPr>
      </w:pPr>
      <w:r>
        <w:rPr>
          <w:rFonts w:hint="eastAsia" w:ascii="仿宋" w:hAnsi="仿宋" w:eastAsia="仿宋" w:cs="仿宋"/>
          <w:bCs/>
          <w:sz w:val="24"/>
          <w:highlight w:val="none"/>
          <w:lang w:val="en-US" w:eastAsia="zh-CN"/>
        </w:rPr>
        <w:t>3.获取竞争性谈判文件时须提交资料：</w:t>
      </w:r>
      <w:r>
        <w:rPr>
          <w:rFonts w:hint="eastAsia" w:ascii="仿宋" w:hAnsi="仿宋" w:eastAsia="仿宋" w:cs="仿宋"/>
          <w:b/>
          <w:bCs w:val="0"/>
          <w:sz w:val="24"/>
          <w:highlight w:val="none"/>
          <w:u w:val="single"/>
          <w:lang w:val="en-US" w:eastAsia="zh-CN"/>
        </w:rPr>
        <w:t>营业执照、法定代表人身份证明或授权委托书（需提供身份证复印件），提交上述资料复印件一套并加盖单位公章。</w:t>
      </w:r>
    </w:p>
    <w:p w14:paraId="3D1790F3">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4.谈判文件售价：0元/份，售后不退。</w:t>
      </w:r>
    </w:p>
    <w:p w14:paraId="39984D35">
      <w:pPr>
        <w:keepNext w:val="0"/>
        <w:keepLines w:val="0"/>
        <w:pageBreakBefore w:val="0"/>
        <w:widowControl w:val="0"/>
        <w:kinsoku w:val="0"/>
        <w:wordWrap/>
        <w:overflowPunct w:val="0"/>
        <w:topLinePunct w:val="0"/>
        <w:autoSpaceDE w:val="0"/>
        <w:autoSpaceDN w:val="0"/>
        <w:bidi w:val="0"/>
        <w:adjustRightInd/>
        <w:snapToGrid/>
        <w:spacing w:line="440" w:lineRule="exact"/>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四、响应文件提交</w:t>
      </w:r>
    </w:p>
    <w:p w14:paraId="5EA75B1C">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1、时间：2025年2月21日09时30分（北京时间）</w:t>
      </w:r>
    </w:p>
    <w:p w14:paraId="24364CA3">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2、地点：</w:t>
      </w:r>
      <w:r>
        <w:rPr>
          <w:rFonts w:hint="eastAsia" w:ascii="仿宋" w:hAnsi="仿宋" w:eastAsia="仿宋" w:cs="仿宋"/>
          <w:bCs/>
          <w:sz w:val="24"/>
          <w:highlight w:val="none"/>
          <w:lang w:eastAsia="zh-CN"/>
        </w:rPr>
        <w:t>洛阳周公庙博物馆</w:t>
      </w:r>
      <w:r>
        <w:rPr>
          <w:rFonts w:hint="eastAsia" w:ascii="仿宋" w:hAnsi="仿宋" w:eastAsia="仿宋" w:cs="仿宋"/>
          <w:bCs/>
          <w:sz w:val="24"/>
          <w:highlight w:val="none"/>
          <w:lang w:val="en-US" w:eastAsia="zh-CN"/>
        </w:rPr>
        <w:t>会议室。逾期送达的或者未送达指定地点的响应文件，采购人不予受理。</w:t>
      </w:r>
    </w:p>
    <w:p w14:paraId="375251B9">
      <w:pPr>
        <w:keepNext w:val="0"/>
        <w:keepLines w:val="0"/>
        <w:pageBreakBefore w:val="0"/>
        <w:widowControl w:val="0"/>
        <w:kinsoku w:val="0"/>
        <w:wordWrap/>
        <w:overflowPunct w:val="0"/>
        <w:topLinePunct w:val="0"/>
        <w:autoSpaceDE w:val="0"/>
        <w:autoSpaceDN w:val="0"/>
        <w:bidi w:val="0"/>
        <w:adjustRightInd/>
        <w:snapToGrid/>
        <w:spacing w:line="440" w:lineRule="exact"/>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五、响应文件开启</w:t>
      </w:r>
    </w:p>
    <w:p w14:paraId="019E5B95">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1、时间：2025年2月21日09时30分（北京时间）</w:t>
      </w:r>
    </w:p>
    <w:p w14:paraId="0DB6356F">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2、地点：</w:t>
      </w:r>
      <w:r>
        <w:rPr>
          <w:rFonts w:hint="eastAsia" w:ascii="仿宋" w:hAnsi="仿宋" w:eastAsia="仿宋" w:cs="仿宋"/>
          <w:bCs/>
          <w:color w:val="FF0000"/>
          <w:sz w:val="24"/>
          <w:highlight w:val="none"/>
          <w:lang w:eastAsia="zh-CN"/>
        </w:rPr>
        <w:t>洛阳周公庙博物馆</w:t>
      </w:r>
      <w:r>
        <w:rPr>
          <w:rFonts w:hint="eastAsia" w:ascii="仿宋" w:hAnsi="仿宋" w:eastAsia="仿宋" w:cs="仿宋"/>
          <w:bCs/>
          <w:color w:val="FF0000"/>
          <w:sz w:val="24"/>
          <w:highlight w:val="none"/>
          <w:lang w:val="en-US" w:eastAsia="zh-CN"/>
        </w:rPr>
        <w:t>会议室</w:t>
      </w:r>
      <w:r>
        <w:rPr>
          <w:rFonts w:hint="eastAsia" w:ascii="仿宋" w:hAnsi="仿宋" w:eastAsia="仿宋" w:cs="仿宋"/>
          <w:bCs/>
          <w:sz w:val="24"/>
          <w:highlight w:val="none"/>
          <w:lang w:val="en-US" w:eastAsia="zh-CN"/>
        </w:rPr>
        <w:t>。</w:t>
      </w:r>
    </w:p>
    <w:p w14:paraId="5764BB46">
      <w:pPr>
        <w:keepNext w:val="0"/>
        <w:keepLines w:val="0"/>
        <w:pageBreakBefore w:val="0"/>
        <w:widowControl w:val="0"/>
        <w:kinsoku w:val="0"/>
        <w:wordWrap/>
        <w:overflowPunct w:val="0"/>
        <w:topLinePunct w:val="0"/>
        <w:autoSpaceDE w:val="0"/>
        <w:autoSpaceDN w:val="0"/>
        <w:bidi w:val="0"/>
        <w:adjustRightInd/>
        <w:snapToGrid/>
        <w:spacing w:line="440" w:lineRule="exact"/>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六、发布公告的媒介及公告期限</w:t>
      </w:r>
    </w:p>
    <w:p w14:paraId="16F82A74">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本次谈判公告在</w:t>
      </w:r>
      <w:r>
        <w:rPr>
          <w:rFonts w:hint="eastAsia" w:ascii="仿宋" w:hAnsi="仿宋" w:eastAsia="仿宋" w:cs="仿宋"/>
          <w:bCs/>
          <w:color w:val="FF0000"/>
          <w:sz w:val="24"/>
          <w:highlight w:val="none"/>
          <w:lang w:val="en-US" w:eastAsia="zh-CN"/>
        </w:rPr>
        <w:t>《洛阳市文物局》、《洛阳周公庙博物馆》</w:t>
      </w:r>
      <w:r>
        <w:rPr>
          <w:rFonts w:hint="eastAsia" w:ascii="仿宋" w:hAnsi="仿宋" w:eastAsia="仿宋" w:cs="仿宋"/>
          <w:bCs/>
          <w:sz w:val="24"/>
          <w:highlight w:val="none"/>
          <w:lang w:val="en-US" w:eastAsia="zh-CN"/>
        </w:rPr>
        <w:t>官网上发布，</w:t>
      </w:r>
      <w:r>
        <w:rPr>
          <w:rFonts w:hint="eastAsia" w:ascii="仿宋" w:hAnsi="仿宋" w:eastAsia="仿宋" w:cs="仿宋"/>
          <w:bCs/>
          <w:sz w:val="24"/>
          <w:highlight w:val="none"/>
          <w:lang w:val="en-US" w:eastAsia="zh-CN"/>
        </w:rPr>
        <w:fldChar w:fldCharType="begin"/>
      </w:r>
      <w:r>
        <w:rPr>
          <w:rFonts w:hint="eastAsia" w:ascii="仿宋" w:hAnsi="仿宋" w:eastAsia="仿宋" w:cs="仿宋"/>
          <w:bCs/>
          <w:sz w:val="24"/>
          <w:highlight w:val="none"/>
          <w:lang w:val="en-US" w:eastAsia="zh-CN"/>
        </w:rPr>
        <w:instrText xml:space="preserve"> HYPERLINK "http://www.lyggzyjy.cn）。磋商公告期限为五个工作日2021年03月" </w:instrText>
      </w:r>
      <w:r>
        <w:rPr>
          <w:rFonts w:hint="eastAsia" w:ascii="仿宋" w:hAnsi="仿宋" w:eastAsia="仿宋" w:cs="仿宋"/>
          <w:bCs/>
          <w:sz w:val="24"/>
          <w:highlight w:val="none"/>
          <w:lang w:val="en-US" w:eastAsia="zh-CN"/>
        </w:rPr>
        <w:fldChar w:fldCharType="separate"/>
      </w:r>
      <w:r>
        <w:rPr>
          <w:rFonts w:hint="eastAsia" w:ascii="仿宋" w:hAnsi="仿宋" w:eastAsia="仿宋" w:cs="仿宋"/>
          <w:bCs/>
          <w:sz w:val="24"/>
          <w:highlight w:val="none"/>
          <w:lang w:val="en-US" w:eastAsia="zh-CN"/>
        </w:rPr>
        <w:t>公告期限为3个工作日</w:t>
      </w:r>
      <w:r>
        <w:rPr>
          <w:rFonts w:hint="eastAsia" w:ascii="仿宋" w:hAnsi="仿宋" w:eastAsia="仿宋" w:cs="仿宋"/>
          <w:bCs/>
          <w:sz w:val="24"/>
          <w:highlight w:val="none"/>
          <w:lang w:val="en-US" w:eastAsia="zh-CN"/>
        </w:rPr>
        <w:fldChar w:fldCharType="end"/>
      </w:r>
      <w:r>
        <w:rPr>
          <w:rFonts w:hint="eastAsia" w:ascii="仿宋" w:hAnsi="仿宋" w:eastAsia="仿宋" w:cs="仿宋"/>
          <w:bCs/>
          <w:sz w:val="24"/>
          <w:highlight w:val="none"/>
          <w:lang w:val="en-US" w:eastAsia="zh-CN"/>
        </w:rPr>
        <w:t>。</w:t>
      </w:r>
    </w:p>
    <w:p w14:paraId="5979ECF1">
      <w:pPr>
        <w:keepNext w:val="0"/>
        <w:keepLines w:val="0"/>
        <w:pageBreakBefore w:val="0"/>
        <w:widowControl w:val="0"/>
        <w:kinsoku w:val="0"/>
        <w:wordWrap/>
        <w:overflowPunct w:val="0"/>
        <w:topLinePunct w:val="0"/>
        <w:autoSpaceDE w:val="0"/>
        <w:autoSpaceDN w:val="0"/>
        <w:bidi w:val="0"/>
        <w:adjustRightInd/>
        <w:snapToGrid/>
        <w:spacing w:line="440" w:lineRule="exact"/>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七、其他补充事宜</w:t>
      </w:r>
    </w:p>
    <w:p w14:paraId="62928B1C">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供应商在参与本项目采购活动期间应及时关注本网站获取相关澄清或变更等信息（如果有）。</w:t>
      </w:r>
    </w:p>
    <w:p w14:paraId="3ED62CBA">
      <w:pPr>
        <w:keepNext w:val="0"/>
        <w:keepLines w:val="0"/>
        <w:pageBreakBefore w:val="0"/>
        <w:widowControl w:val="0"/>
        <w:kinsoku w:val="0"/>
        <w:wordWrap/>
        <w:overflowPunct w:val="0"/>
        <w:topLinePunct w:val="0"/>
        <w:autoSpaceDE w:val="0"/>
        <w:autoSpaceDN w:val="0"/>
        <w:bidi w:val="0"/>
        <w:adjustRightInd/>
        <w:snapToGrid/>
        <w:spacing w:line="440" w:lineRule="exact"/>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八、凡对本次招标提出询问，请按照以下方式联系</w:t>
      </w:r>
    </w:p>
    <w:p w14:paraId="18A23D73">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名称：洛阳周公庙博物馆</w:t>
      </w:r>
    </w:p>
    <w:p w14:paraId="58647429">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地址：洛阳市定鼎大道205号</w:t>
      </w:r>
    </w:p>
    <w:p w14:paraId="554D8ECA">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联系人：梁先生</w:t>
      </w:r>
    </w:p>
    <w:p w14:paraId="46789409">
      <w:pPr>
        <w:keepNext w:val="0"/>
        <w:keepLines w:val="0"/>
        <w:pageBreakBefore w:val="0"/>
        <w:widowControl w:val="0"/>
        <w:wordWrap/>
        <w:topLinePunct w:val="0"/>
        <w:bidi w:val="0"/>
        <w:adjustRightInd/>
        <w:snapToGrid/>
        <w:spacing w:line="440" w:lineRule="exact"/>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联系方式：0379-60210395</w:t>
      </w:r>
    </w:p>
    <w:p w14:paraId="30569A16">
      <w:pPr>
        <w:keepNext w:val="0"/>
        <w:keepLines w:val="0"/>
        <w:pageBreakBefore w:val="0"/>
        <w:widowControl w:val="0"/>
        <w:wordWrap/>
        <w:topLinePunct w:val="0"/>
        <w:bidi w:val="0"/>
        <w:adjustRightInd/>
        <w:snapToGrid/>
        <w:spacing w:line="240" w:lineRule="auto"/>
        <w:ind w:firstLine="480" w:firstLineChars="200"/>
        <w:textAlignment w:val="auto"/>
        <w:rPr>
          <w:rFonts w:hint="eastAsia" w:ascii="仿宋" w:hAnsi="仿宋" w:eastAsia="仿宋" w:cs="仿宋"/>
          <w:bCs/>
          <w:sz w:val="24"/>
          <w:highlight w:val="none"/>
          <w:lang w:val="en-US" w:eastAsia="zh-CN"/>
        </w:rPr>
      </w:pPr>
    </w:p>
    <w:p w14:paraId="7AE38867">
      <w:pPr>
        <w:keepNext w:val="0"/>
        <w:keepLines w:val="0"/>
        <w:pageBreakBefore w:val="0"/>
        <w:widowControl w:val="0"/>
        <w:wordWrap/>
        <w:topLinePunct w:val="0"/>
        <w:bidi w:val="0"/>
        <w:adjustRightInd/>
        <w:snapToGrid/>
        <w:spacing w:line="240" w:lineRule="auto"/>
        <w:ind w:firstLine="480" w:firstLineChars="200"/>
        <w:textAlignment w:val="auto"/>
        <w:rPr>
          <w:rFonts w:hint="eastAsia" w:ascii="仿宋" w:hAnsi="仿宋" w:eastAsia="仿宋" w:cs="仿宋"/>
          <w:bCs/>
          <w:sz w:val="24"/>
          <w:highlight w:val="none"/>
          <w:lang w:val="en-US" w:eastAsia="zh-CN"/>
        </w:rPr>
      </w:pPr>
    </w:p>
    <w:p w14:paraId="46663896">
      <w:pPr>
        <w:keepNext w:val="0"/>
        <w:keepLines w:val="0"/>
        <w:pageBreakBefore w:val="0"/>
        <w:widowControl w:val="0"/>
        <w:wordWrap/>
        <w:topLinePunct w:val="0"/>
        <w:bidi w:val="0"/>
        <w:adjustRightInd/>
        <w:snapToGrid/>
        <w:spacing w:line="240" w:lineRule="auto"/>
        <w:ind w:firstLine="480" w:firstLineChars="200"/>
        <w:textAlignment w:val="auto"/>
        <w:rPr>
          <w:rFonts w:hint="eastAsia" w:ascii="仿宋" w:hAnsi="仿宋" w:eastAsia="仿宋" w:cs="仿宋"/>
          <w:bCs/>
          <w:sz w:val="24"/>
          <w:highlight w:val="none"/>
          <w:lang w:val="en-US" w:eastAsia="zh-CN"/>
        </w:rPr>
      </w:pPr>
    </w:p>
    <w:p w14:paraId="3373937A">
      <w:pPr>
        <w:keepNext w:val="0"/>
        <w:keepLines w:val="0"/>
        <w:pageBreakBefore w:val="0"/>
        <w:widowControl w:val="0"/>
        <w:wordWrap/>
        <w:topLinePunct w:val="0"/>
        <w:bidi w:val="0"/>
        <w:adjustRightInd/>
        <w:snapToGrid/>
        <w:spacing w:line="240" w:lineRule="auto"/>
        <w:ind w:firstLine="480" w:firstLineChars="200"/>
        <w:textAlignment w:val="auto"/>
        <w:rPr>
          <w:rFonts w:hint="eastAsia" w:ascii="仿宋" w:hAnsi="仿宋" w:eastAsia="仿宋" w:cs="仿宋"/>
          <w:bCs/>
          <w:sz w:val="24"/>
          <w:highlight w:val="none"/>
          <w:lang w:val="en-US" w:eastAsia="zh-CN"/>
        </w:rPr>
      </w:pPr>
    </w:p>
    <w:p w14:paraId="30183813">
      <w:pPr>
        <w:keepNext w:val="0"/>
        <w:keepLines w:val="0"/>
        <w:pageBreakBefore w:val="0"/>
        <w:widowControl w:val="0"/>
        <w:wordWrap/>
        <w:topLinePunct w:val="0"/>
        <w:bidi w:val="0"/>
        <w:adjustRightInd/>
        <w:snapToGrid/>
        <w:spacing w:line="240" w:lineRule="auto"/>
        <w:ind w:firstLine="480" w:firstLineChars="200"/>
        <w:jc w:val="right"/>
        <w:textAlignment w:val="auto"/>
        <w:rPr>
          <w:rFonts w:hint="default" w:ascii="仿宋" w:hAnsi="仿宋" w:eastAsia="仿宋" w:cs="仿宋"/>
          <w:bCs/>
          <w:color w:val="auto"/>
          <w:sz w:val="24"/>
          <w:highlight w:val="none"/>
          <w:lang w:val="en-US" w:eastAsia="zh-CN"/>
        </w:rPr>
      </w:pPr>
      <w:r>
        <w:rPr>
          <w:rFonts w:hint="eastAsia" w:ascii="仿宋" w:hAnsi="仿宋" w:eastAsia="仿宋" w:cs="仿宋"/>
          <w:bCs/>
          <w:sz w:val="24"/>
          <w:highlight w:val="none"/>
          <w:lang w:val="en-US" w:eastAsia="zh-CN"/>
        </w:rPr>
        <w:t>2025</w:t>
      </w:r>
      <w:r>
        <w:rPr>
          <w:rFonts w:hint="eastAsia" w:ascii="仿宋" w:hAnsi="仿宋" w:eastAsia="仿宋" w:cs="仿宋"/>
          <w:bCs/>
          <w:color w:val="auto"/>
          <w:sz w:val="24"/>
          <w:highlight w:val="none"/>
          <w:lang w:val="en-US" w:eastAsia="zh-CN"/>
        </w:rPr>
        <w:t>年2月14日</w:t>
      </w:r>
    </w:p>
    <w:p w14:paraId="1ACC74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F7181"/>
    <w:rsid w:val="331F7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w:basedOn w:val="1"/>
    <w:next w:val="1"/>
    <w:qFormat/>
    <w:uiPriority w:val="0"/>
    <w:pPr>
      <w:widowControl/>
      <w:ind w:firstLine="482"/>
    </w:pPr>
    <w:rPr>
      <w:rFonts w:ascii="微软雅黑" w:hAnsi="微软雅黑" w:eastAsia="微软雅黑"/>
    </w:rPr>
  </w:style>
  <w:style w:type="paragraph" w:customStyle="1" w:styleId="5">
    <w:name w:val="正文_0"/>
    <w:next w:val="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
    <w:name w:val="Default_0"/>
    <w:next w:val="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2025-02-17T01:14:00Z</dcterms:created>
  <dc:creator>Administrator</dc:creator>
  <cp:lastModifiedBy>Administrator</cp:lastModifiedBy>
  <dcterms:modified xsi:type="dcterms:W3CDTF">2025-02-17T01:16:51Z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8AB659A52BD54A34B58ADEC0EE8CCC2F_11</vt:lpwstr>
  </property>
  <property fmtid="{D5CDD505-2E9C-101B-9397-08002B2CF9AE}" pid="4" name="KSOTemplateDocerSaveRecord">
    <vt:lpwstr>eyJoZGlkIjoiZDNhNWRhOWQxYjJiM2U1OTIxZjBlOTFkNjhkNzUwY2MifQ==</vt:lpwstr>
  </property>
</Properties>
</file>