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660" w:lineRule="exact"/>
        <w:ind w:left="108" w:hanging="737"/>
        <w:jc w:val="center"/>
        <w:rPr>
          <w:rFonts w:hint="eastAsia" w:ascii="文星标宋" w:hAnsi="文星标宋" w:eastAsia="文星标宋"/>
          <w:color w:val="000000"/>
          <w:sz w:val="44"/>
        </w:rPr>
      </w:pPr>
      <w:bookmarkStart w:id="0" w:name="_GoBack"/>
      <w:r>
        <w:rPr>
          <w:rFonts w:hint="eastAsia" w:ascii="文星标宋" w:hAnsi="文星标宋" w:eastAsia="文星标宋"/>
          <w:color w:val="000000"/>
          <w:sz w:val="44"/>
          <w:szCs w:val="44"/>
        </w:rPr>
        <w:t>干</w:t>
      </w:r>
      <w:bookmarkEnd w:id="0"/>
      <w:r>
        <w:rPr>
          <w:rFonts w:hint="eastAsia" w:ascii="文星标宋" w:hAnsi="文星标宋" w:eastAsia="文星标宋"/>
          <w:color w:val="000000"/>
          <w:sz w:val="44"/>
          <w:szCs w:val="44"/>
        </w:rPr>
        <w:t>部任免审批表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739"/>
        <w:gridCol w:w="300"/>
        <w:gridCol w:w="1263"/>
        <w:gridCol w:w="965"/>
        <w:gridCol w:w="1290"/>
        <w:gridCol w:w="1289"/>
        <w:gridCol w:w="1234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0" w:hRule="atLeast"/>
          <w:jc w:val="center"/>
        </w:trPr>
        <w:tc>
          <w:tcPr>
            <w:tcW w:w="10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姓   名</w:t>
            </w:r>
          </w:p>
        </w:tc>
        <w:tc>
          <w:tcPr>
            <w:tcW w:w="126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田国杰</w:t>
            </w:r>
          </w:p>
        </w:tc>
        <w:tc>
          <w:tcPr>
            <w:tcW w:w="96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性别</w:t>
            </w:r>
          </w:p>
        </w:tc>
        <w:tc>
          <w:tcPr>
            <w:tcW w:w="129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楷体_GB2312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20"/>
                <w:sz w:val="24"/>
                <w:lang w:val="en-US" w:eastAsia="zh-CN"/>
              </w:rPr>
              <w:t>男</w:t>
            </w:r>
          </w:p>
        </w:tc>
        <w:tc>
          <w:tcPr>
            <w:tcW w:w="128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出生年月</w:t>
            </w:r>
          </w:p>
          <w:p>
            <w:pPr>
              <w:spacing w:line="28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(</w:t>
            </w:r>
            <w:r>
              <w:rPr>
                <w:rFonts w:hint="eastAsia" w:eastAsia="仿宋_GB2312"/>
                <w:color w:val="000000"/>
                <w:spacing w:val="-20"/>
                <w:sz w:val="24"/>
                <w:lang w:val="en-US" w:eastAsia="zh-CN"/>
              </w:rPr>
              <w:t>49</w:t>
            </w:r>
            <w:r>
              <w:rPr>
                <w:rFonts w:eastAsia="仿宋_GB2312"/>
                <w:color w:val="000000"/>
                <w:spacing w:val="-20"/>
                <w:sz w:val="24"/>
              </w:rPr>
              <w:t xml:space="preserve">  岁)</w:t>
            </w:r>
          </w:p>
        </w:tc>
        <w:tc>
          <w:tcPr>
            <w:tcW w:w="12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197407</w:t>
            </w:r>
          </w:p>
        </w:tc>
        <w:tc>
          <w:tcPr>
            <w:tcW w:w="205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/>
                <w:color w:val="000000"/>
                <w:spacing w:val="-30"/>
                <w:sz w:val="28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30"/>
                <w:sz w:val="28"/>
                <w:lang w:eastAsia="zh-CN"/>
              </w:rPr>
              <w:drawing>
                <wp:inline distT="0" distB="0" distL="114300" distR="114300">
                  <wp:extent cx="1341755" cy="1853565"/>
                  <wp:effectExtent l="0" t="0" r="14605" b="5715"/>
                  <wp:docPr id="1" name="图片 1" descr="书记 田国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书记 田国杰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85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0" w:hRule="exact"/>
          <w:jc w:val="center"/>
        </w:trPr>
        <w:tc>
          <w:tcPr>
            <w:tcW w:w="10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204" w:firstLine="204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民   族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204" w:firstLine="204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籍贯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204" w:firstLine="204"/>
              <w:jc w:val="center"/>
              <w:rPr>
                <w:rFonts w:hint="eastAsia" w:eastAsia="楷体_GB2312"/>
                <w:color w:val="000000"/>
                <w:spacing w:val="-4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4"/>
                <w:sz w:val="24"/>
                <w:lang w:val="en-US" w:eastAsia="zh-CN"/>
              </w:rPr>
              <w:t>河南省</w:t>
            </w:r>
          </w:p>
          <w:p>
            <w:pPr>
              <w:spacing w:line="260" w:lineRule="exact"/>
              <w:ind w:left="-204" w:firstLine="204"/>
              <w:jc w:val="center"/>
              <w:rPr>
                <w:rFonts w:hint="default" w:eastAsia="楷体_GB2312"/>
                <w:color w:val="000000"/>
                <w:spacing w:val="-4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4"/>
                <w:sz w:val="24"/>
                <w:lang w:val="en-US" w:eastAsia="zh-CN"/>
              </w:rPr>
              <w:t>宜阳县</w:t>
            </w:r>
          </w:p>
        </w:tc>
        <w:tc>
          <w:tcPr>
            <w:tcW w:w="12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204" w:firstLine="204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出 生 地</w:t>
            </w:r>
          </w:p>
        </w:tc>
        <w:tc>
          <w:tcPr>
            <w:tcW w:w="12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204" w:firstLine="204"/>
              <w:jc w:val="center"/>
              <w:rPr>
                <w:rFonts w:hint="eastAsia" w:eastAsia="楷体_GB2312"/>
                <w:color w:val="000000"/>
                <w:spacing w:val="-14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14"/>
                <w:sz w:val="24"/>
                <w:lang w:val="en-US" w:eastAsia="zh-CN"/>
              </w:rPr>
              <w:t>河南省</w:t>
            </w:r>
          </w:p>
          <w:p>
            <w:pPr>
              <w:spacing w:line="260" w:lineRule="exact"/>
              <w:ind w:left="-204" w:firstLine="204"/>
              <w:jc w:val="center"/>
              <w:rPr>
                <w:rFonts w:hint="default" w:eastAsia="楷体_GB2312"/>
                <w:color w:val="000000"/>
                <w:spacing w:val="-14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14"/>
                <w:sz w:val="24"/>
                <w:lang w:val="en-US" w:eastAsia="zh-CN"/>
              </w:rPr>
              <w:t>宜阳县</w:t>
            </w:r>
          </w:p>
        </w:tc>
        <w:tc>
          <w:tcPr>
            <w:tcW w:w="205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pacing w:val="-3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0" w:hRule="exact"/>
          <w:jc w:val="center"/>
        </w:trPr>
        <w:tc>
          <w:tcPr>
            <w:tcW w:w="10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 xml:space="preserve">入   党 </w:t>
            </w:r>
          </w:p>
          <w:p>
            <w:pPr>
              <w:spacing w:line="28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时   间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2001.12</w:t>
            </w:r>
          </w:p>
        </w:tc>
        <w:tc>
          <w:tcPr>
            <w:tcW w:w="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参加工作时间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1997.11</w:t>
            </w:r>
          </w:p>
        </w:tc>
        <w:tc>
          <w:tcPr>
            <w:tcW w:w="12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2"/>
                <w:sz w:val="24"/>
              </w:rPr>
            </w:pPr>
            <w:r>
              <w:rPr>
                <w:rFonts w:eastAsia="仿宋_GB2312"/>
                <w:color w:val="000000"/>
                <w:spacing w:val="-2"/>
                <w:sz w:val="24"/>
              </w:rPr>
              <w:t>健康状况</w:t>
            </w:r>
          </w:p>
        </w:tc>
        <w:tc>
          <w:tcPr>
            <w:tcW w:w="12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健康</w:t>
            </w:r>
          </w:p>
        </w:tc>
        <w:tc>
          <w:tcPr>
            <w:tcW w:w="205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pacing w:val="-3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0" w:hRule="exact"/>
          <w:jc w:val="center"/>
        </w:trPr>
        <w:tc>
          <w:tcPr>
            <w:tcW w:w="10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专业技</w:t>
            </w:r>
          </w:p>
          <w:p>
            <w:pPr>
              <w:spacing w:line="28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术职务</w:t>
            </w:r>
          </w:p>
        </w:tc>
        <w:tc>
          <w:tcPr>
            <w:tcW w:w="22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研究馆员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熟悉专业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="楷体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有何专长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文博研究</w:t>
            </w:r>
          </w:p>
        </w:tc>
        <w:tc>
          <w:tcPr>
            <w:tcW w:w="205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pacing w:val="-3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1" w:hRule="exact"/>
          <w:jc w:val="center"/>
        </w:trPr>
        <w:tc>
          <w:tcPr>
            <w:tcW w:w="103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学历</w:t>
            </w:r>
          </w:p>
          <w:p>
            <w:pPr>
              <w:spacing w:line="300" w:lineRule="exact"/>
              <w:jc w:val="distribute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学位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ind w:left="-57" w:right="-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全日制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  育</w:t>
            </w:r>
          </w:p>
        </w:tc>
        <w:tc>
          <w:tcPr>
            <w:tcW w:w="225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本科  学士</w:t>
            </w:r>
          </w:p>
        </w:tc>
        <w:tc>
          <w:tcPr>
            <w:tcW w:w="128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ind w:left="-57" w:right="-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系及专业</w:t>
            </w:r>
          </w:p>
        </w:tc>
        <w:tc>
          <w:tcPr>
            <w:tcW w:w="3289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河南大学历史文化学院</w:t>
            </w:r>
          </w:p>
          <w:p>
            <w:pPr>
              <w:spacing w:line="280" w:lineRule="exact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博物馆学专业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0" w:hRule="exact"/>
          <w:jc w:val="center"/>
        </w:trPr>
        <w:tc>
          <w:tcPr>
            <w:tcW w:w="103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  育</w:t>
            </w:r>
          </w:p>
        </w:tc>
        <w:tc>
          <w:tcPr>
            <w:tcW w:w="22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毕业院校系及专业</w:t>
            </w:r>
          </w:p>
        </w:tc>
        <w:tc>
          <w:tcPr>
            <w:tcW w:w="32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20" w:hRule="exact"/>
          <w:jc w:val="center"/>
        </w:trPr>
        <w:tc>
          <w:tcPr>
            <w:tcW w:w="230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  任  职  务</w:t>
            </w:r>
          </w:p>
        </w:tc>
        <w:tc>
          <w:tcPr>
            <w:tcW w:w="683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中共洛阳周公庙博物馆支部委员会书记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20" w:hRule="exact"/>
          <w:jc w:val="center"/>
        </w:trPr>
        <w:tc>
          <w:tcPr>
            <w:tcW w:w="230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拟  任  职  务</w:t>
            </w:r>
          </w:p>
        </w:tc>
        <w:tc>
          <w:tcPr>
            <w:tcW w:w="683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18" w:hRule="exact"/>
          <w:jc w:val="center"/>
        </w:trPr>
        <w:tc>
          <w:tcPr>
            <w:tcW w:w="230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拟  免  职  务</w:t>
            </w:r>
          </w:p>
        </w:tc>
        <w:tc>
          <w:tcPr>
            <w:tcW w:w="683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0" w:hRule="exac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  <w:r>
              <w:rPr>
                <w:rFonts w:eastAsia="仿宋_GB2312"/>
                <w:color w:val="000000"/>
                <w:spacing w:val="-3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  <w:r>
              <w:rPr>
                <w:rFonts w:eastAsia="仿宋_GB2312"/>
                <w:color w:val="000000"/>
                <w:spacing w:val="-30"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30"/>
                <w:sz w:val="24"/>
              </w:rPr>
            </w:pPr>
          </w:p>
        </w:tc>
        <w:tc>
          <w:tcPr>
            <w:tcW w:w="8396" w:type="dxa"/>
            <w:gridSpan w:val="7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ind w:left="2481" w:right="113" w:hanging="2175"/>
              <w:jc w:val="lef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  <w:p>
            <w:pPr>
              <w:spacing w:line="280" w:lineRule="exact"/>
              <w:ind w:left="2481" w:right="113" w:hanging="2175"/>
              <w:jc w:val="lef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</w:p>
          <w:p>
            <w:pPr>
              <w:spacing w:line="280" w:lineRule="exact"/>
              <w:ind w:left="2481" w:right="113" w:hanging="2175"/>
              <w:jc w:val="lef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199309至199706     河南大学历史文化学院博物馆学  学生</w:t>
            </w:r>
          </w:p>
          <w:p>
            <w:pPr>
              <w:spacing w:line="280" w:lineRule="exact"/>
              <w:ind w:left="2481" w:right="113" w:hanging="2175"/>
              <w:jc w:val="lef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199306至199711     毕业待分配</w:t>
            </w:r>
          </w:p>
          <w:p>
            <w:pPr>
              <w:spacing w:line="280" w:lineRule="exact"/>
              <w:ind w:left="2481" w:right="113" w:hanging="2175"/>
              <w:jc w:val="lef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199711至199911     洛阳民俗博物馆业务人员</w:t>
            </w:r>
          </w:p>
          <w:p>
            <w:pPr>
              <w:spacing w:line="280" w:lineRule="exact"/>
              <w:ind w:left="2481" w:right="113" w:hanging="2175"/>
              <w:jc w:val="lef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199911至200806     洛阳民俗博物馆办公室主任</w:t>
            </w:r>
          </w:p>
          <w:p>
            <w:pPr>
              <w:spacing w:line="280" w:lineRule="exact"/>
              <w:ind w:left="2481" w:right="113" w:hanging="2175"/>
              <w:jc w:val="lef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200806至201308     洛阳民俗博物馆  副馆长</w:t>
            </w:r>
          </w:p>
          <w:p>
            <w:pPr>
              <w:spacing w:line="280" w:lineRule="exact"/>
              <w:ind w:left="2481" w:right="113" w:hanging="2175"/>
              <w:jc w:val="lef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201308至202002     洛阳民俗博物馆  党支部书记</w:t>
            </w:r>
          </w:p>
          <w:p>
            <w:pPr>
              <w:spacing w:line="280" w:lineRule="exact"/>
              <w:ind w:left="2481" w:right="113" w:hanging="2175"/>
              <w:jc w:val="lef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202002至202107     洛阳民俗博物馆馆长、党支部书记</w:t>
            </w:r>
          </w:p>
          <w:p>
            <w:pPr>
              <w:spacing w:line="280" w:lineRule="exact"/>
              <w:ind w:left="2481" w:right="113" w:hanging="2175"/>
              <w:jc w:val="left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202107至今          洛阳周公庙博物馆馆长、党支部书记</w:t>
            </w:r>
          </w:p>
        </w:tc>
      </w:tr>
    </w:tbl>
    <w:p>
      <w:pPr>
        <w:spacing w:line="140" w:lineRule="exact"/>
        <w:rPr>
          <w:color w:val="000000"/>
          <w:sz w:val="18"/>
        </w:rPr>
      </w:pPr>
    </w:p>
    <w:tbl>
      <w:tblPr>
        <w:tblStyle w:val="2"/>
        <w:tblW w:w="91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71"/>
        <w:gridCol w:w="1243"/>
        <w:gridCol w:w="540"/>
        <w:gridCol w:w="982"/>
        <w:gridCol w:w="47"/>
        <w:gridCol w:w="777"/>
        <w:gridCol w:w="37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况</w:t>
            </w:r>
          </w:p>
        </w:tc>
        <w:tc>
          <w:tcPr>
            <w:tcW w:w="8413" w:type="dxa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</w:rPr>
            </w:pPr>
            <w:r>
              <w:rPr>
                <w:rFonts w:hint="default" w:ascii="仿宋_GB2312" w:eastAsia="仿宋_GB2312"/>
                <w:bCs/>
              </w:rPr>
              <w:t>2014年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洛阳市政府表彰为</w:t>
            </w:r>
            <w:r>
              <w:rPr>
                <w:rFonts w:hint="eastAsia" w:ascii="仿宋_GB2312" w:eastAsia="仿宋_GB2312"/>
                <w:bCs/>
                <w:lang w:eastAsia="zh-CN"/>
              </w:rPr>
              <w:t>“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洛阳市</w:t>
            </w:r>
            <w:r>
              <w:rPr>
                <w:rFonts w:hint="default" w:ascii="仿宋_GB2312" w:eastAsia="仿宋_GB2312"/>
                <w:bCs/>
              </w:rPr>
              <w:t>丝绸之路和大运河申报世界文化遗产工作先进个人</w:t>
            </w:r>
            <w:r>
              <w:rPr>
                <w:rFonts w:hint="eastAsia" w:ascii="仿宋_GB2312" w:eastAsia="仿宋_GB2312"/>
                <w:bCs/>
                <w:lang w:eastAsia="zh-CN"/>
              </w:rPr>
              <w:t>”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  <w:lang w:val="en-US" w:eastAsia="zh-CN"/>
              </w:rPr>
              <w:t>2018年被评为“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洛阳市首届优秀青年社科专家”</w:t>
            </w:r>
          </w:p>
          <w:p>
            <w:pPr>
              <w:spacing w:line="180" w:lineRule="atLeas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2020年被评为“洛阳市第七批学术和技术带头人”</w:t>
            </w:r>
          </w:p>
          <w:p>
            <w:pPr>
              <w:spacing w:line="180" w:lineRule="atLeast"/>
              <w:rPr>
                <w:rFonts w:eastAsia="楷体_GB2312"/>
                <w:color w:val="000000"/>
                <w:sz w:val="24"/>
              </w:rPr>
            </w:pPr>
          </w:p>
          <w:p>
            <w:pPr>
              <w:spacing w:line="180" w:lineRule="atLeast"/>
              <w:rPr>
                <w:rFonts w:eastAsia="楷体_GB2312"/>
                <w:color w:val="000000"/>
                <w:sz w:val="24"/>
              </w:rPr>
            </w:pPr>
          </w:p>
          <w:p>
            <w:pPr>
              <w:spacing w:line="180" w:lineRule="atLeas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08" w:right="-74" w:firstLine="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年核</w:t>
            </w:r>
          </w:p>
          <w:p>
            <w:pPr>
              <w:spacing w:line="280" w:lineRule="exact"/>
              <w:ind w:left="-108" w:right="-74" w:firstLine="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度结</w:t>
            </w:r>
          </w:p>
          <w:p>
            <w:pPr>
              <w:spacing w:line="280" w:lineRule="exact"/>
              <w:ind w:left="-108" w:right="-74" w:firstLine="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考果</w:t>
            </w:r>
          </w:p>
        </w:tc>
        <w:tc>
          <w:tcPr>
            <w:tcW w:w="841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57"/>
              <w:rPr>
                <w:rFonts w:eastAsia="楷体_GB2312"/>
                <w:color w:val="000000"/>
                <w:sz w:val="24"/>
              </w:rPr>
            </w:pPr>
          </w:p>
          <w:p>
            <w:pPr>
              <w:spacing w:line="280" w:lineRule="exact"/>
              <w:ind w:firstLine="57"/>
              <w:rPr>
                <w:rFonts w:eastAsia="楷体_GB2312"/>
                <w:color w:val="000000"/>
                <w:sz w:val="24"/>
              </w:rPr>
            </w:pPr>
          </w:p>
          <w:p>
            <w:pPr>
              <w:spacing w:line="280" w:lineRule="exact"/>
              <w:ind w:firstLine="57"/>
              <w:rPr>
                <w:rFonts w:eastAsia="楷体_GB2312"/>
                <w:color w:val="000000"/>
                <w:sz w:val="24"/>
              </w:rPr>
            </w:pPr>
            <w:r>
              <w:rPr>
                <w:rFonts w:hint="default" w:ascii="仿宋_GB2312" w:eastAsia="仿宋_GB2312"/>
                <w:bCs/>
              </w:rPr>
              <w:t>20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20</w:t>
            </w:r>
            <w:r>
              <w:rPr>
                <w:rFonts w:hint="default" w:ascii="仿宋_GB2312" w:eastAsia="仿宋_GB2312"/>
                <w:bCs/>
              </w:rPr>
              <w:t>年-202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2</w:t>
            </w:r>
            <w:r>
              <w:rPr>
                <w:rFonts w:hint="default" w:ascii="仿宋_GB2312" w:eastAsia="仿宋_GB2312"/>
                <w:bCs/>
              </w:rPr>
              <w:t>年年度考核均为合格</w:t>
            </w:r>
          </w:p>
          <w:p>
            <w:pPr>
              <w:spacing w:line="280" w:lineRule="exact"/>
              <w:ind w:firstLine="57"/>
              <w:rPr>
                <w:rFonts w:eastAsia="楷体_GB2312"/>
                <w:color w:val="000000"/>
                <w:sz w:val="24"/>
              </w:rPr>
            </w:pPr>
          </w:p>
          <w:p>
            <w:pPr>
              <w:spacing w:line="280" w:lineRule="exact"/>
              <w:ind w:firstLine="57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exact"/>
              <w:ind w:left="-108" w:firstLine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任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免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理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由</w:t>
            </w:r>
          </w:p>
        </w:tc>
        <w:tc>
          <w:tcPr>
            <w:tcW w:w="841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69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庭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员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社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</w:t>
            </w:r>
          </w:p>
          <w:p>
            <w:pPr>
              <w:spacing w:line="300" w:lineRule="exac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关</w:t>
            </w:r>
          </w:p>
          <w:p>
            <w:pPr>
              <w:spacing w:line="300" w:lineRule="exact"/>
              <w:ind w:left="-108"/>
              <w:jc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称  谓</w:t>
            </w: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名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</w:p>
          <w:p>
            <w:pPr>
              <w:spacing w:line="280" w:lineRule="exact"/>
              <w:ind w:left="-113" w:right="-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龄</w:t>
            </w: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  治</w:t>
            </w:r>
          </w:p>
          <w:p>
            <w:pPr>
              <w:spacing w:line="280" w:lineRule="exact"/>
              <w:ind w:left="-113" w:right="-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  貌</w:t>
            </w:r>
          </w:p>
        </w:tc>
        <w:tc>
          <w:tcPr>
            <w:tcW w:w="45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父亲</w:t>
            </w: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田新哲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楷体_GB2312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20"/>
                <w:sz w:val="24"/>
                <w:lang w:val="en-US" w:eastAsia="zh-CN"/>
              </w:rPr>
              <w:t>74</w:t>
            </w: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群众</w:t>
            </w:r>
          </w:p>
        </w:tc>
        <w:tc>
          <w:tcPr>
            <w:tcW w:w="45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宜阳县柳泉镇柳泉小学教师（</w:t>
            </w:r>
            <w:r>
              <w:rPr>
                <w:rFonts w:hint="eastAsia" w:ascii="宋体" w:cs="宋体"/>
                <w:szCs w:val="20"/>
                <w:lang w:val="en-US" w:eastAsia="zh-CN"/>
              </w:rPr>
              <w:t>退休</w:t>
            </w:r>
            <w:r>
              <w:rPr>
                <w:rFonts w:hint="eastAsia" w:ascii="宋体" w:cs="宋体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母亲</w:t>
            </w: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许秋芳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楷体_GB2312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20"/>
                <w:sz w:val="24"/>
                <w:lang w:val="en-US" w:eastAsia="zh-CN"/>
              </w:rPr>
              <w:t>74</w:t>
            </w: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群众</w:t>
            </w:r>
          </w:p>
        </w:tc>
        <w:tc>
          <w:tcPr>
            <w:tcW w:w="45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宜阳县柳泉镇柳泉村</w:t>
            </w:r>
            <w:r>
              <w:rPr>
                <w:rFonts w:hint="eastAsia" w:ascii="宋体" w:cs="宋体"/>
                <w:szCs w:val="20"/>
                <w:lang w:val="en-US" w:eastAsia="zh-CN"/>
              </w:rPr>
              <w:t xml:space="preserve"> 农民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妻子</w:t>
            </w: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赵艳丽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楷体_GB2312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20"/>
                <w:sz w:val="24"/>
                <w:lang w:val="en-US" w:eastAsia="zh-CN"/>
              </w:rPr>
              <w:t>50</w:t>
            </w: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群众</w:t>
            </w:r>
          </w:p>
        </w:tc>
        <w:tc>
          <w:tcPr>
            <w:tcW w:w="45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洛龙区西高明德小学教师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女儿</w:t>
            </w: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Times New Roman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szCs w:val="20"/>
                <w:lang w:eastAsia="zh-CN"/>
              </w:rPr>
              <w:t>田宁宇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楷体_GB2312"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20"/>
                <w:sz w:val="24"/>
                <w:lang w:val="en-US" w:eastAsia="zh-CN"/>
              </w:rPr>
              <w:t>24</w:t>
            </w: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中共</w:t>
            </w:r>
          </w:p>
          <w:p>
            <w:pPr>
              <w:spacing w:line="280" w:lineRule="exact"/>
              <w:jc w:val="center"/>
              <w:rPr>
                <w:rFonts w:hint="default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党员</w:t>
            </w:r>
          </w:p>
        </w:tc>
        <w:tc>
          <w:tcPr>
            <w:tcW w:w="45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szCs w:val="20"/>
                <w:lang w:val="en-US" w:eastAsia="zh-CN"/>
              </w:rPr>
              <w:t>中国社会科学院大学</w:t>
            </w:r>
            <w:r>
              <w:rPr>
                <w:rFonts w:hint="eastAsia" w:ascii="宋体" w:cs="宋体"/>
                <w:szCs w:val="20"/>
                <w:lang w:eastAsia="zh-CN"/>
              </w:rPr>
              <w:t>历史学院</w:t>
            </w:r>
          </w:p>
          <w:p>
            <w:pPr>
              <w:jc w:val="center"/>
              <w:rPr>
                <w:rFonts w:hint="default" w:eastAsia="楷体_GB2312"/>
                <w:color w:val="000000"/>
                <w:sz w:val="24"/>
                <w:lang w:val="en-US"/>
              </w:rPr>
            </w:pPr>
            <w:r>
              <w:rPr>
                <w:rFonts w:hint="eastAsia" w:ascii="宋体" w:cs="宋体"/>
                <w:szCs w:val="20"/>
                <w:lang w:val="en-US" w:eastAsia="zh-CN"/>
              </w:rPr>
              <w:t>考古系2020级硕士研究生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80" w:lineRule="atLeas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呈</w:t>
            </w:r>
          </w:p>
          <w:p>
            <w:pPr>
              <w:spacing w:line="180" w:lineRule="atLeas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报</w:t>
            </w:r>
          </w:p>
          <w:p>
            <w:pPr>
              <w:spacing w:line="180" w:lineRule="atLeas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单</w:t>
            </w:r>
          </w:p>
          <w:p>
            <w:pPr>
              <w:spacing w:line="180" w:lineRule="atLeast"/>
              <w:ind w:left="-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位</w:t>
            </w:r>
          </w:p>
        </w:tc>
        <w:tc>
          <w:tcPr>
            <w:tcW w:w="841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ind w:right="1257"/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80" w:lineRule="exact"/>
              <w:ind w:right="942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         (盖章)</w:t>
            </w:r>
          </w:p>
          <w:p>
            <w:pPr>
              <w:wordWrap w:val="0"/>
              <w:spacing w:line="380" w:lineRule="exact"/>
              <w:ind w:right="522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69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80" w:lineRule="atLeast"/>
              <w:ind w:right="-96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主部管门</w:t>
            </w:r>
          </w:p>
          <w:p>
            <w:pPr>
              <w:spacing w:line="180" w:lineRule="atLeast"/>
              <w:ind w:right="-96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业意</w:t>
            </w:r>
          </w:p>
          <w:p>
            <w:pPr>
              <w:spacing w:line="180" w:lineRule="atLeast"/>
              <w:ind w:right="-96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务见</w:t>
            </w:r>
          </w:p>
        </w:tc>
        <w:tc>
          <w:tcPr>
            <w:tcW w:w="3883" w:type="dxa"/>
            <w:gridSpan w:val="5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</w:t>
            </w:r>
          </w:p>
          <w:p>
            <w:pPr>
              <w:ind w:right="752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(盖章)</w:t>
            </w:r>
          </w:p>
          <w:p>
            <w:pPr>
              <w:ind w:right="232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年   月   日</w:t>
            </w:r>
          </w:p>
          <w:p>
            <w:pPr>
              <w:spacing w:line="280" w:lineRule="exact"/>
              <w:ind w:right="312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80" w:lineRule="atLeast"/>
              <w:ind w:right="-96"/>
              <w:rPr>
                <w:rFonts w:eastAsia="仿宋_GB2312"/>
                <w:color w:val="000000"/>
                <w:spacing w:val="14"/>
                <w:sz w:val="24"/>
              </w:rPr>
            </w:pPr>
            <w:r>
              <w:rPr>
                <w:rFonts w:eastAsia="仿宋_GB2312"/>
                <w:color w:val="000000"/>
                <w:spacing w:val="14"/>
                <w:sz w:val="24"/>
              </w:rPr>
              <w:t>行任</w:t>
            </w:r>
          </w:p>
          <w:p>
            <w:pPr>
              <w:spacing w:line="180" w:lineRule="atLeast"/>
              <w:ind w:right="-96"/>
              <w:rPr>
                <w:rFonts w:eastAsia="仿宋_GB2312"/>
                <w:color w:val="000000"/>
                <w:spacing w:val="14"/>
                <w:sz w:val="24"/>
              </w:rPr>
            </w:pPr>
            <w:r>
              <w:rPr>
                <w:rFonts w:eastAsia="仿宋_GB2312"/>
                <w:color w:val="000000"/>
                <w:spacing w:val="14"/>
                <w:sz w:val="24"/>
              </w:rPr>
              <w:t>政免</w:t>
            </w:r>
          </w:p>
          <w:p>
            <w:pPr>
              <w:spacing w:line="180" w:lineRule="atLeast"/>
              <w:ind w:right="-96"/>
              <w:rPr>
                <w:rFonts w:eastAsia="仿宋_GB2312"/>
                <w:color w:val="000000"/>
                <w:spacing w:val="14"/>
                <w:sz w:val="24"/>
              </w:rPr>
            </w:pPr>
            <w:r>
              <w:rPr>
                <w:rFonts w:eastAsia="仿宋_GB2312"/>
                <w:color w:val="000000"/>
                <w:spacing w:val="14"/>
                <w:sz w:val="24"/>
              </w:rPr>
              <w:t>机意</w:t>
            </w:r>
          </w:p>
          <w:p>
            <w:pPr>
              <w:spacing w:line="180" w:lineRule="atLeast"/>
              <w:ind w:right="-96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14"/>
                <w:sz w:val="24"/>
              </w:rPr>
              <w:t>关见</w:t>
            </w:r>
          </w:p>
        </w:tc>
        <w:tc>
          <w:tcPr>
            <w:tcW w:w="3753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ind w:right="672"/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="672"/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ind w:right="652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(盖章)</w:t>
            </w:r>
          </w:p>
          <w:p>
            <w:pPr>
              <w:ind w:right="152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月   日</w:t>
            </w:r>
          </w:p>
          <w:p>
            <w:pPr>
              <w:spacing w:line="280" w:lineRule="exact"/>
              <w:ind w:right="312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156" w:beforeLines="50"/>
        <w:ind w:firstLine="120" w:firstLineChars="50"/>
        <w:rPr>
          <w:rFonts w:eastAsia="黑体"/>
          <w:color w:val="000000"/>
        </w:rPr>
      </w:pPr>
      <w:r>
        <w:rPr>
          <w:rFonts w:eastAsia="仿宋_GB2312"/>
          <w:color w:val="000000"/>
          <w:sz w:val="24"/>
        </w:rPr>
        <w:t>填表人</w:t>
      </w:r>
      <w:r>
        <w:rPr>
          <w:rFonts w:eastAsia="楷体_GB2312"/>
          <w:color w:val="000000"/>
          <w:sz w:val="24"/>
        </w:rPr>
        <w:t xml:space="preserve">：  </w:t>
      </w:r>
      <w:r>
        <w:rPr>
          <w:rFonts w:eastAsia="仿宋_GB2312"/>
          <w:color w:val="000000"/>
          <w:sz w:val="24"/>
        </w:rPr>
        <w:t xml:space="preserve"> </w:t>
      </w:r>
    </w:p>
    <w:p>
      <w:pPr>
        <w:spacing w:before="156" w:beforeLines="50"/>
        <w:ind w:firstLine="120" w:firstLineChars="5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备注：1、“现任职务”一栏应填写行政和党内职务。“年度考核结果”一栏仅限于机关及事业单位人员填写。“呈报单位”为</w:t>
      </w:r>
      <w:r>
        <w:rPr>
          <w:rFonts w:hint="eastAsia" w:eastAsia="仿宋_GB2312"/>
          <w:color w:val="000000"/>
          <w:sz w:val="24"/>
        </w:rPr>
        <w:t>局属</w:t>
      </w:r>
      <w:r>
        <w:rPr>
          <w:rFonts w:eastAsia="仿宋_GB2312"/>
          <w:color w:val="000000"/>
          <w:sz w:val="24"/>
        </w:rPr>
        <w:t>各基层（</w:t>
      </w:r>
      <w:r>
        <w:rPr>
          <w:rFonts w:hint="eastAsia" w:eastAsia="仿宋_GB2312"/>
          <w:color w:val="000000"/>
          <w:sz w:val="24"/>
          <w:lang w:eastAsia="zh-CN"/>
        </w:rPr>
        <w:t>党委、</w:t>
      </w:r>
      <w:r>
        <w:rPr>
          <w:rFonts w:eastAsia="仿宋_GB2312"/>
          <w:color w:val="000000"/>
          <w:sz w:val="24"/>
        </w:rPr>
        <w:t>党总支、</w:t>
      </w:r>
      <w:r>
        <w:rPr>
          <w:rFonts w:hint="eastAsia" w:eastAsia="仿宋_GB2312"/>
          <w:color w:val="000000"/>
          <w:sz w:val="24"/>
          <w:lang w:eastAsia="zh-CN"/>
        </w:rPr>
        <w:t>党</w:t>
      </w:r>
      <w:r>
        <w:rPr>
          <w:rFonts w:eastAsia="仿宋_GB2312"/>
          <w:color w:val="000000"/>
          <w:sz w:val="24"/>
        </w:rPr>
        <w:t>支部）。“主管业务部门意见”一栏无需填写。</w:t>
      </w:r>
    </w:p>
    <w:p>
      <w:pPr>
        <w:spacing w:before="156" w:beforeLines="50"/>
        <w:ind w:firstLine="600" w:firstLineChars="250"/>
      </w:pPr>
      <w:r>
        <w:rPr>
          <w:rFonts w:eastAsia="仿宋_GB2312"/>
          <w:color w:val="000000"/>
          <w:sz w:val="24"/>
        </w:rPr>
        <w:t xml:space="preserve"> 2、此表仅作为上一级党组织作为候选人预备人选资格审查用。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GZjMGFjM2ViMjZjNzYzYmU0MWQwMzIzMGViMjUifQ=="/>
  </w:docVars>
  <w:rsids>
    <w:rsidRoot w:val="00000000"/>
    <w:rsid w:val="020B6A0C"/>
    <w:rsid w:val="07435D2B"/>
    <w:rsid w:val="08A94889"/>
    <w:rsid w:val="11EA75D3"/>
    <w:rsid w:val="1C317EDF"/>
    <w:rsid w:val="201414A2"/>
    <w:rsid w:val="22E75F08"/>
    <w:rsid w:val="3B5D29F3"/>
    <w:rsid w:val="3E0B6E71"/>
    <w:rsid w:val="3FE165D6"/>
    <w:rsid w:val="448B50E7"/>
    <w:rsid w:val="4561219E"/>
    <w:rsid w:val="583D5BCB"/>
    <w:rsid w:val="74284540"/>
    <w:rsid w:val="7AE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795</Characters>
  <Lines>0</Lines>
  <Paragraphs>0</Paragraphs>
  <TotalTime>1</TotalTime>
  <ScaleCrop>false</ScaleCrop>
  <LinksUpToDate>false</LinksUpToDate>
  <CharactersWithSpaces>1049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2023-02-14T08:44:00Z</dcterms:created>
  <dc:creator>Administrator</dc:creator>
  <cp:lastModifiedBy>张大仙儿          </cp:lastModifiedBy>
  <dcterms:modified xsi:type="dcterms:W3CDTF">2023-08-18T08:20:40Z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E035E433CA774513866A4A7B7492C96C_13</vt:lpwstr>
  </property>
</Properties>
</file>